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26" w:rsidRDefault="00CA2226" w:rsidP="00CA2226">
      <w:pPr>
        <w:spacing w:after="0" w:line="240" w:lineRule="auto"/>
        <w:jc w:val="center"/>
        <w:rPr>
          <w:rFonts w:ascii="Times New Roman" w:hAnsi="Times New Roman" w:cs="Times New Roman"/>
          <w:sz w:val="28"/>
          <w:szCs w:val="28"/>
        </w:rPr>
      </w:pPr>
    </w:p>
    <w:p w:rsidR="007A51B9" w:rsidRDefault="007A51B9" w:rsidP="00CA2226">
      <w:pPr>
        <w:spacing w:after="0" w:line="240" w:lineRule="auto"/>
        <w:jc w:val="center"/>
        <w:rPr>
          <w:rFonts w:ascii="Times New Roman" w:hAnsi="Times New Roman" w:cs="Times New Roman"/>
          <w:b/>
          <w:sz w:val="28"/>
          <w:szCs w:val="28"/>
        </w:rPr>
      </w:pPr>
    </w:p>
    <w:p w:rsidR="00CA2226" w:rsidRDefault="00CA2226" w:rsidP="00F328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FACULTAD DE DERECHO Y CC.PP.</w:t>
      </w:r>
    </w:p>
    <w:p w:rsidR="00CA2226" w:rsidRDefault="00CA2226" w:rsidP="00CA22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ESCUELA PROFESIONAL DE DERECHO</w:t>
      </w:r>
    </w:p>
    <w:p w:rsidR="00CA2226" w:rsidRDefault="00CA2226" w:rsidP="00CA2226">
      <w:pPr>
        <w:spacing w:after="0" w:line="240" w:lineRule="auto"/>
        <w:jc w:val="center"/>
        <w:rPr>
          <w:rFonts w:ascii="Times New Roman" w:hAnsi="Times New Roman" w:cs="Times New Roman"/>
          <w:b/>
          <w:sz w:val="28"/>
          <w:szCs w:val="28"/>
        </w:rPr>
      </w:pPr>
    </w:p>
    <w:p w:rsidR="007A51B9" w:rsidRDefault="007A51B9" w:rsidP="00CA2226">
      <w:pPr>
        <w:spacing w:after="0" w:line="240" w:lineRule="auto"/>
        <w:jc w:val="center"/>
        <w:rPr>
          <w:rFonts w:ascii="Times New Roman" w:hAnsi="Times New Roman" w:cs="Times New Roman"/>
          <w:b/>
          <w:sz w:val="28"/>
          <w:szCs w:val="28"/>
        </w:rPr>
      </w:pPr>
    </w:p>
    <w:p w:rsidR="00CA2226" w:rsidRPr="00CA2226" w:rsidRDefault="00CA2226" w:rsidP="00CA222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s-PE"/>
        </w:rPr>
        <mc:AlternateContent>
          <mc:Choice Requires="wps">
            <w:drawing>
              <wp:anchor distT="0" distB="0" distL="114300" distR="114300" simplePos="0" relativeHeight="251659264" behindDoc="0" locked="0" layoutInCell="1" allowOverlap="1">
                <wp:simplePos x="0" y="0"/>
                <wp:positionH relativeFrom="column">
                  <wp:posOffset>432979</wp:posOffset>
                </wp:positionH>
                <wp:positionV relativeFrom="paragraph">
                  <wp:posOffset>24493</wp:posOffset>
                </wp:positionV>
                <wp:extent cx="5203372" cy="1981200"/>
                <wp:effectExtent l="0" t="0" r="16510" b="19050"/>
                <wp:wrapNone/>
                <wp:docPr id="1" name="1 Rectángulo"/>
                <wp:cNvGraphicFramePr/>
                <a:graphic xmlns:a="http://schemas.openxmlformats.org/drawingml/2006/main">
                  <a:graphicData uri="http://schemas.microsoft.com/office/word/2010/wordprocessingShape">
                    <wps:wsp>
                      <wps:cNvSpPr/>
                      <wps:spPr>
                        <a:xfrm>
                          <a:off x="0" y="0"/>
                          <a:ext cx="5203372" cy="1981200"/>
                        </a:xfrm>
                        <a:prstGeom prst="rect">
                          <a:avLst/>
                        </a:prstGeom>
                      </wps:spPr>
                      <wps:style>
                        <a:lnRef idx="2">
                          <a:schemeClr val="dk1"/>
                        </a:lnRef>
                        <a:fillRef idx="1">
                          <a:schemeClr val="lt1"/>
                        </a:fillRef>
                        <a:effectRef idx="0">
                          <a:schemeClr val="dk1"/>
                        </a:effectRef>
                        <a:fontRef idx="minor">
                          <a:schemeClr val="dk1"/>
                        </a:fontRef>
                      </wps:style>
                      <wps:txbx>
                        <w:txbxContent>
                          <w:p w:rsidR="009C5C0F" w:rsidRDefault="009C5C0F" w:rsidP="00CA2226">
                            <w:pPr>
                              <w:spacing w:after="0" w:line="240" w:lineRule="auto"/>
                              <w:jc w:val="center"/>
                              <w:rPr>
                                <w:b/>
                                <w:sz w:val="56"/>
                                <w:szCs w:val="56"/>
                              </w:rPr>
                            </w:pPr>
                            <w:r w:rsidRPr="00CA2226">
                              <w:rPr>
                                <w:b/>
                                <w:sz w:val="56"/>
                                <w:szCs w:val="56"/>
                              </w:rPr>
                              <w:t>MODALIDAD NO PRESENCIAL</w:t>
                            </w:r>
                          </w:p>
                          <w:p w:rsidR="009C5C0F" w:rsidRDefault="009C5C0F" w:rsidP="00CA2226">
                            <w:pPr>
                              <w:spacing w:after="0" w:line="240" w:lineRule="auto"/>
                              <w:jc w:val="center"/>
                              <w:rPr>
                                <w:b/>
                                <w:sz w:val="40"/>
                                <w:szCs w:val="40"/>
                              </w:rPr>
                            </w:pPr>
                            <w:r>
                              <w:rPr>
                                <w:b/>
                                <w:sz w:val="40"/>
                                <w:szCs w:val="40"/>
                              </w:rPr>
                              <w:t>SILABO PORCOMPETENCIAS</w:t>
                            </w:r>
                          </w:p>
                          <w:p w:rsidR="009C5C0F" w:rsidRDefault="009C5C0F" w:rsidP="00CA2226">
                            <w:pPr>
                              <w:spacing w:after="0" w:line="240" w:lineRule="auto"/>
                              <w:jc w:val="center"/>
                              <w:rPr>
                                <w:b/>
                                <w:sz w:val="40"/>
                                <w:szCs w:val="40"/>
                              </w:rPr>
                            </w:pPr>
                            <w:r>
                              <w:rPr>
                                <w:b/>
                                <w:sz w:val="40"/>
                                <w:szCs w:val="40"/>
                              </w:rPr>
                              <w:t xml:space="preserve">CURSO: </w:t>
                            </w:r>
                          </w:p>
                          <w:p w:rsidR="009C5C0F" w:rsidRPr="00CA2226" w:rsidRDefault="009C5C0F" w:rsidP="00CA2226">
                            <w:pPr>
                              <w:spacing w:after="0" w:line="240" w:lineRule="auto"/>
                              <w:jc w:val="center"/>
                              <w:rPr>
                                <w:b/>
                                <w:sz w:val="40"/>
                                <w:szCs w:val="40"/>
                              </w:rPr>
                            </w:pPr>
                            <w:r>
                              <w:rPr>
                                <w:b/>
                                <w:sz w:val="40"/>
                                <w:szCs w:val="40"/>
                              </w:rPr>
                              <w:t>DERECHO PROCESAL CONSTITUCIONAL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left:0;text-align:left;margin-left:34.1pt;margin-top:1.95pt;width:409.7pt;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" fillcolor="white [3201]" strokecolor="black [3200]" strokeweight="2pt">
                <v:textbox>
                  <w:txbxContent>
                    <w:p w:rsidR="009C5C0F" w:rsidRDefault="009C5C0F" w:rsidP="00CA2226">
                      <w:pPr>
                        <w:spacing w:after="0" w:line="240" w:lineRule="auto"/>
                        <w:jc w:val="center"/>
                        <w:rPr>
                          <w:b/>
                          <w:sz w:val="56"/>
                          <w:szCs w:val="56"/>
                        </w:rPr>
                      </w:pPr>
                      <w:r w:rsidRPr="00CA2226">
                        <w:rPr>
                          <w:b/>
                          <w:sz w:val="56"/>
                          <w:szCs w:val="56"/>
                        </w:rPr>
                        <w:t>MODALIDAD NO PRESENCIAL</w:t>
                      </w:r>
                    </w:p>
                    <w:p w:rsidR="009C5C0F" w:rsidRDefault="009C5C0F" w:rsidP="00CA2226">
                      <w:pPr>
                        <w:spacing w:after="0" w:line="240" w:lineRule="auto"/>
                        <w:jc w:val="center"/>
                        <w:rPr>
                          <w:b/>
                          <w:sz w:val="40"/>
                          <w:szCs w:val="40"/>
                        </w:rPr>
                      </w:pPr>
                      <w:r>
                        <w:rPr>
                          <w:b/>
                          <w:sz w:val="40"/>
                          <w:szCs w:val="40"/>
                        </w:rPr>
                        <w:t>SILABO PORCOMPETENCIAS</w:t>
                      </w:r>
                    </w:p>
                    <w:p w:rsidR="009C5C0F" w:rsidRDefault="009C5C0F" w:rsidP="00CA2226">
                      <w:pPr>
                        <w:spacing w:after="0" w:line="240" w:lineRule="auto"/>
                        <w:jc w:val="center"/>
                        <w:rPr>
                          <w:b/>
                          <w:sz w:val="40"/>
                          <w:szCs w:val="40"/>
                        </w:rPr>
                      </w:pPr>
                      <w:r>
                        <w:rPr>
                          <w:b/>
                          <w:sz w:val="40"/>
                          <w:szCs w:val="40"/>
                        </w:rPr>
                        <w:t xml:space="preserve">CURSO: </w:t>
                      </w:r>
                    </w:p>
                    <w:p w:rsidR="009C5C0F" w:rsidRPr="00CA2226" w:rsidRDefault="009C5C0F" w:rsidP="00CA2226">
                      <w:pPr>
                        <w:spacing w:after="0" w:line="240" w:lineRule="auto"/>
                        <w:jc w:val="center"/>
                        <w:rPr>
                          <w:b/>
                          <w:sz w:val="40"/>
                          <w:szCs w:val="40"/>
                        </w:rPr>
                      </w:pPr>
                      <w:r>
                        <w:rPr>
                          <w:b/>
                          <w:sz w:val="40"/>
                          <w:szCs w:val="40"/>
                        </w:rPr>
                        <w:t>DERECHO PROCESAL CONSTITUCIONAL</w:t>
                      </w:r>
                    </w:p>
                  </w:txbxContent>
                </v:textbox>
              </v:rect>
            </w:pict>
          </mc:Fallback>
        </mc:AlternateContent>
      </w:r>
    </w:p>
    <w:p w:rsidR="00CA2226" w:rsidRDefault="00CA2226" w:rsidP="00CA2226">
      <w:pPr>
        <w:jc w:val="center"/>
        <w:rPr>
          <w:rFonts w:ascii="Times New Roman" w:hAnsi="Times New Roman" w:cs="Times New Roman"/>
          <w:sz w:val="28"/>
          <w:szCs w:val="28"/>
        </w:rPr>
      </w:pPr>
    </w:p>
    <w:p w:rsidR="00CA2226" w:rsidRPr="00CA2226" w:rsidRDefault="00CA2226" w:rsidP="00CA2226">
      <w:pPr>
        <w:rPr>
          <w:rFonts w:ascii="Times New Roman" w:hAnsi="Times New Roman" w:cs="Times New Roman"/>
          <w:sz w:val="28"/>
          <w:szCs w:val="28"/>
        </w:rPr>
      </w:pPr>
    </w:p>
    <w:p w:rsidR="00CA2226" w:rsidRPr="00CA2226" w:rsidRDefault="00CA2226" w:rsidP="00CA2226">
      <w:pPr>
        <w:rPr>
          <w:rFonts w:ascii="Times New Roman" w:hAnsi="Times New Roman" w:cs="Times New Roman"/>
          <w:sz w:val="28"/>
          <w:szCs w:val="28"/>
        </w:rPr>
      </w:pPr>
    </w:p>
    <w:p w:rsidR="00CA2226" w:rsidRPr="00CA2226" w:rsidRDefault="00CA2226" w:rsidP="00CA2226">
      <w:pPr>
        <w:rPr>
          <w:rFonts w:ascii="Times New Roman" w:hAnsi="Times New Roman" w:cs="Times New Roman"/>
          <w:sz w:val="28"/>
          <w:szCs w:val="28"/>
        </w:rPr>
      </w:pPr>
    </w:p>
    <w:p w:rsidR="00CA2226" w:rsidRPr="00CA2226" w:rsidRDefault="00CA2226" w:rsidP="00CA2226">
      <w:pPr>
        <w:rPr>
          <w:rFonts w:ascii="Times New Roman" w:hAnsi="Times New Roman" w:cs="Times New Roman"/>
          <w:sz w:val="28"/>
          <w:szCs w:val="28"/>
        </w:rPr>
      </w:pPr>
    </w:p>
    <w:p w:rsidR="00CA2226" w:rsidRDefault="00CA2226"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450EBD" w:rsidRDefault="00450EBD" w:rsidP="00CA2226">
      <w:pPr>
        <w:rPr>
          <w:rFonts w:ascii="Times New Roman" w:hAnsi="Times New Roman" w:cs="Times New Roman"/>
          <w:sz w:val="28"/>
          <w:szCs w:val="28"/>
        </w:rPr>
      </w:pPr>
    </w:p>
    <w:p w:rsidR="00CA2226" w:rsidRDefault="00CA2226" w:rsidP="00CA2226">
      <w:pPr>
        <w:pStyle w:val="Prrafodelista"/>
        <w:numPr>
          <w:ilvl w:val="0"/>
          <w:numId w:val="1"/>
        </w:numPr>
        <w:rPr>
          <w:rFonts w:ascii="Arial" w:hAnsi="Arial" w:cs="Arial"/>
          <w:b/>
          <w:sz w:val="24"/>
          <w:szCs w:val="24"/>
        </w:rPr>
      </w:pPr>
      <w:r w:rsidRPr="00CA2226">
        <w:rPr>
          <w:rFonts w:ascii="Arial" w:hAnsi="Arial" w:cs="Arial"/>
          <w:b/>
          <w:sz w:val="24"/>
          <w:szCs w:val="24"/>
        </w:rPr>
        <w:t>DATOS</w:t>
      </w:r>
      <w:r>
        <w:rPr>
          <w:rFonts w:ascii="Arial" w:hAnsi="Arial" w:cs="Arial"/>
          <w:b/>
          <w:sz w:val="24"/>
          <w:szCs w:val="24"/>
        </w:rPr>
        <w:t xml:space="preserve"> GENERALES</w:t>
      </w:r>
    </w:p>
    <w:p w:rsidR="00CA2226" w:rsidRDefault="00CA2226" w:rsidP="00CA2226">
      <w:pPr>
        <w:pStyle w:val="Prrafodelista"/>
        <w:ind w:left="1080"/>
        <w:rPr>
          <w:rFonts w:ascii="Arial" w:hAnsi="Arial" w:cs="Arial"/>
          <w:b/>
          <w:sz w:val="24"/>
          <w:szCs w:val="24"/>
        </w:rPr>
      </w:pPr>
    </w:p>
    <w:tbl>
      <w:tblPr>
        <w:tblStyle w:val="Tablaconcuadrcula"/>
        <w:tblW w:w="0" w:type="auto"/>
        <w:tblInd w:w="1080" w:type="dxa"/>
        <w:tblLook w:val="04A0" w:firstRow="1" w:lastRow="0" w:firstColumn="1" w:lastColumn="0" w:noHBand="0" w:noVBand="1"/>
      </w:tblPr>
      <w:tblGrid>
        <w:gridCol w:w="3069"/>
        <w:gridCol w:w="4679"/>
      </w:tblGrid>
      <w:tr w:rsidR="00CA2226" w:rsidTr="00676CA7">
        <w:trPr>
          <w:trHeight w:val="552"/>
        </w:trPr>
        <w:tc>
          <w:tcPr>
            <w:tcW w:w="3139" w:type="dxa"/>
            <w:vAlign w:val="center"/>
          </w:tcPr>
          <w:p w:rsidR="00CA2226" w:rsidRDefault="00CA2226" w:rsidP="00676CA7">
            <w:pPr>
              <w:pStyle w:val="Prrafodelista"/>
              <w:ind w:left="0"/>
              <w:rPr>
                <w:rFonts w:ascii="Arial" w:hAnsi="Arial" w:cs="Arial"/>
                <w:b/>
                <w:sz w:val="24"/>
                <w:szCs w:val="24"/>
              </w:rPr>
            </w:pPr>
            <w:r>
              <w:rPr>
                <w:rFonts w:ascii="Arial" w:hAnsi="Arial" w:cs="Arial"/>
                <w:b/>
                <w:sz w:val="24"/>
                <w:szCs w:val="24"/>
              </w:rPr>
              <w:t>Línea de Carrera</w:t>
            </w:r>
          </w:p>
        </w:tc>
        <w:tc>
          <w:tcPr>
            <w:tcW w:w="4820" w:type="dxa"/>
            <w:vAlign w:val="center"/>
          </w:tcPr>
          <w:p w:rsidR="00CA2226" w:rsidRPr="00676CA7" w:rsidRDefault="00A87026" w:rsidP="0085052D">
            <w:pPr>
              <w:pStyle w:val="Prrafodelista"/>
              <w:ind w:left="0"/>
              <w:rPr>
                <w:rFonts w:ascii="Arial" w:hAnsi="Arial" w:cs="Arial"/>
                <w:sz w:val="20"/>
                <w:szCs w:val="20"/>
              </w:rPr>
            </w:pPr>
            <w:r>
              <w:rPr>
                <w:rFonts w:ascii="Arial" w:hAnsi="Arial" w:cs="Arial"/>
                <w:sz w:val="20"/>
                <w:szCs w:val="20"/>
              </w:rPr>
              <w:t>Derecho</w:t>
            </w:r>
            <w:r w:rsidR="00C252B9">
              <w:rPr>
                <w:rFonts w:ascii="Arial" w:hAnsi="Arial" w:cs="Arial"/>
                <w:sz w:val="20"/>
                <w:szCs w:val="20"/>
              </w:rPr>
              <w:t xml:space="preserve"> </w:t>
            </w:r>
            <w:r w:rsidR="0085052D">
              <w:rPr>
                <w:rFonts w:ascii="Arial" w:hAnsi="Arial" w:cs="Arial"/>
                <w:sz w:val="20"/>
                <w:szCs w:val="20"/>
              </w:rPr>
              <w:t>Procesal</w:t>
            </w:r>
          </w:p>
        </w:tc>
      </w:tr>
      <w:tr w:rsidR="00CA2226" w:rsidTr="00676CA7">
        <w:trPr>
          <w:trHeight w:val="552"/>
        </w:trPr>
        <w:tc>
          <w:tcPr>
            <w:tcW w:w="3139" w:type="dxa"/>
            <w:vAlign w:val="center"/>
          </w:tcPr>
          <w:p w:rsidR="00CA2226" w:rsidRDefault="00CA2226" w:rsidP="00676CA7">
            <w:pPr>
              <w:pStyle w:val="Prrafodelista"/>
              <w:ind w:left="0"/>
              <w:rPr>
                <w:rFonts w:ascii="Arial" w:hAnsi="Arial" w:cs="Arial"/>
                <w:b/>
                <w:sz w:val="24"/>
                <w:szCs w:val="24"/>
              </w:rPr>
            </w:pPr>
            <w:r>
              <w:rPr>
                <w:rFonts w:ascii="Arial" w:hAnsi="Arial" w:cs="Arial"/>
                <w:b/>
                <w:sz w:val="24"/>
                <w:szCs w:val="24"/>
              </w:rPr>
              <w:t>Semestre académico</w:t>
            </w:r>
          </w:p>
        </w:tc>
        <w:tc>
          <w:tcPr>
            <w:tcW w:w="4820" w:type="dxa"/>
            <w:vAlign w:val="center"/>
          </w:tcPr>
          <w:p w:rsidR="00CA2226" w:rsidRPr="00676CA7" w:rsidRDefault="00676CA7" w:rsidP="00676CA7">
            <w:pPr>
              <w:pStyle w:val="Prrafodelista"/>
              <w:ind w:left="0"/>
              <w:rPr>
                <w:rFonts w:ascii="Arial" w:hAnsi="Arial" w:cs="Arial"/>
                <w:sz w:val="20"/>
                <w:szCs w:val="20"/>
              </w:rPr>
            </w:pPr>
            <w:r w:rsidRPr="00676CA7">
              <w:rPr>
                <w:rFonts w:ascii="Arial" w:hAnsi="Arial" w:cs="Arial"/>
                <w:sz w:val="20"/>
                <w:szCs w:val="20"/>
              </w:rPr>
              <w:t>2020-I</w:t>
            </w:r>
          </w:p>
        </w:tc>
      </w:tr>
      <w:tr w:rsidR="00CA2226" w:rsidTr="00676CA7">
        <w:trPr>
          <w:trHeight w:val="552"/>
        </w:trPr>
        <w:tc>
          <w:tcPr>
            <w:tcW w:w="3139" w:type="dxa"/>
            <w:vAlign w:val="center"/>
          </w:tcPr>
          <w:p w:rsidR="00CA2226" w:rsidRDefault="00676CA7" w:rsidP="00676CA7">
            <w:pPr>
              <w:pStyle w:val="Prrafodelista"/>
              <w:ind w:left="0"/>
              <w:rPr>
                <w:rFonts w:ascii="Arial" w:hAnsi="Arial" w:cs="Arial"/>
                <w:b/>
                <w:sz w:val="24"/>
                <w:szCs w:val="24"/>
              </w:rPr>
            </w:pPr>
            <w:r>
              <w:rPr>
                <w:rFonts w:ascii="Arial" w:hAnsi="Arial" w:cs="Arial"/>
                <w:b/>
                <w:sz w:val="24"/>
                <w:szCs w:val="24"/>
              </w:rPr>
              <w:t>Código del Curso</w:t>
            </w:r>
          </w:p>
        </w:tc>
        <w:tc>
          <w:tcPr>
            <w:tcW w:w="4820" w:type="dxa"/>
            <w:vAlign w:val="center"/>
          </w:tcPr>
          <w:p w:rsidR="00CA2226" w:rsidRPr="00676CA7" w:rsidRDefault="006D05FC" w:rsidP="00676CA7">
            <w:pPr>
              <w:pStyle w:val="Prrafodelista"/>
              <w:ind w:left="0"/>
              <w:rPr>
                <w:rFonts w:ascii="Arial" w:hAnsi="Arial" w:cs="Arial"/>
                <w:sz w:val="20"/>
                <w:szCs w:val="20"/>
              </w:rPr>
            </w:pPr>
            <w:r w:rsidRPr="006D05FC">
              <w:rPr>
                <w:rFonts w:ascii="Arial" w:hAnsi="Arial" w:cs="Arial"/>
                <w:sz w:val="20"/>
                <w:szCs w:val="20"/>
              </w:rPr>
              <w:t>22-02-502</w:t>
            </w: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Créditos</w:t>
            </w:r>
          </w:p>
        </w:tc>
        <w:tc>
          <w:tcPr>
            <w:tcW w:w="4820" w:type="dxa"/>
            <w:vAlign w:val="center"/>
          </w:tcPr>
          <w:p w:rsidR="00676CA7" w:rsidRPr="00676CA7" w:rsidRDefault="006D05FC" w:rsidP="00676CA7">
            <w:pPr>
              <w:pStyle w:val="Prrafodelista"/>
              <w:ind w:left="0"/>
              <w:rPr>
                <w:rFonts w:ascii="Arial" w:hAnsi="Arial" w:cs="Arial"/>
                <w:sz w:val="20"/>
                <w:szCs w:val="20"/>
              </w:rPr>
            </w:pPr>
            <w:r w:rsidRPr="006D05FC">
              <w:rPr>
                <w:rFonts w:ascii="Arial" w:hAnsi="Arial" w:cs="Arial"/>
                <w:sz w:val="20"/>
                <w:szCs w:val="20"/>
              </w:rPr>
              <w:t>4 HORAS SEMANALES</w:t>
            </w: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Horas Semanales</w:t>
            </w:r>
          </w:p>
        </w:tc>
        <w:tc>
          <w:tcPr>
            <w:tcW w:w="4820" w:type="dxa"/>
            <w:vAlign w:val="center"/>
          </w:tcPr>
          <w:p w:rsidR="00676CA7" w:rsidRPr="00676CA7" w:rsidRDefault="00676CA7" w:rsidP="006D04D4">
            <w:pPr>
              <w:pStyle w:val="Prrafodelista"/>
              <w:ind w:left="0"/>
              <w:rPr>
                <w:rFonts w:ascii="Arial" w:hAnsi="Arial" w:cs="Arial"/>
                <w:sz w:val="20"/>
                <w:szCs w:val="20"/>
              </w:rPr>
            </w:pPr>
            <w:proofErr w:type="spellStart"/>
            <w:r w:rsidRPr="00676CA7">
              <w:rPr>
                <w:rFonts w:ascii="Arial" w:hAnsi="Arial" w:cs="Arial"/>
                <w:sz w:val="20"/>
                <w:szCs w:val="20"/>
              </w:rPr>
              <w:t>Hrs</w:t>
            </w:r>
            <w:proofErr w:type="spellEnd"/>
            <w:r w:rsidRPr="00676CA7">
              <w:rPr>
                <w:rFonts w:ascii="Arial" w:hAnsi="Arial" w:cs="Arial"/>
                <w:sz w:val="20"/>
                <w:szCs w:val="20"/>
              </w:rPr>
              <w:t xml:space="preserve">. Totales: </w:t>
            </w:r>
            <w:r w:rsidR="006D04D4">
              <w:rPr>
                <w:rFonts w:ascii="Arial" w:hAnsi="Arial" w:cs="Arial"/>
                <w:sz w:val="20"/>
                <w:szCs w:val="20"/>
              </w:rPr>
              <w:t>04 Teóricas 02 Prácticas 02</w:t>
            </w: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Ciclo</w:t>
            </w:r>
          </w:p>
        </w:tc>
        <w:tc>
          <w:tcPr>
            <w:tcW w:w="4820" w:type="dxa"/>
            <w:vAlign w:val="center"/>
          </w:tcPr>
          <w:p w:rsidR="00676CA7" w:rsidRPr="00676CA7" w:rsidRDefault="006D04D4" w:rsidP="00676CA7">
            <w:pPr>
              <w:pStyle w:val="Prrafodelista"/>
              <w:ind w:left="0"/>
              <w:rPr>
                <w:rFonts w:ascii="Arial" w:hAnsi="Arial" w:cs="Arial"/>
                <w:sz w:val="20"/>
                <w:szCs w:val="20"/>
              </w:rPr>
            </w:pPr>
            <w:r>
              <w:rPr>
                <w:rFonts w:ascii="Arial" w:hAnsi="Arial" w:cs="Arial"/>
                <w:sz w:val="20"/>
                <w:szCs w:val="20"/>
              </w:rPr>
              <w:t>IX</w:t>
            </w: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Sección</w:t>
            </w:r>
          </w:p>
        </w:tc>
        <w:tc>
          <w:tcPr>
            <w:tcW w:w="4820" w:type="dxa"/>
            <w:vAlign w:val="center"/>
          </w:tcPr>
          <w:p w:rsidR="00676CA7" w:rsidRPr="00676CA7" w:rsidRDefault="00C57AF8" w:rsidP="00676CA7">
            <w:pPr>
              <w:pStyle w:val="Prrafodelista"/>
              <w:ind w:left="0"/>
              <w:rPr>
                <w:rFonts w:ascii="Arial" w:hAnsi="Arial" w:cs="Arial"/>
                <w:sz w:val="20"/>
                <w:szCs w:val="20"/>
              </w:rPr>
            </w:pPr>
            <w:r>
              <w:rPr>
                <w:rFonts w:ascii="Arial" w:hAnsi="Arial" w:cs="Arial"/>
                <w:sz w:val="20"/>
                <w:szCs w:val="20"/>
              </w:rPr>
              <w:t>A</w:t>
            </w:r>
          </w:p>
        </w:tc>
        <w:bookmarkStart w:id="0" w:name="_GoBack"/>
        <w:bookmarkEnd w:id="0"/>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Apellidos y nombres del Docente</w:t>
            </w:r>
          </w:p>
        </w:tc>
        <w:tc>
          <w:tcPr>
            <w:tcW w:w="4820" w:type="dxa"/>
            <w:vAlign w:val="center"/>
          </w:tcPr>
          <w:p w:rsidR="00676CA7" w:rsidRPr="00676CA7" w:rsidRDefault="006D04D4" w:rsidP="00676CA7">
            <w:pPr>
              <w:pStyle w:val="Prrafodelista"/>
              <w:ind w:left="0"/>
              <w:rPr>
                <w:rFonts w:ascii="Arial" w:hAnsi="Arial" w:cs="Arial"/>
                <w:sz w:val="20"/>
                <w:szCs w:val="20"/>
              </w:rPr>
            </w:pPr>
            <w:r>
              <w:rPr>
                <w:rFonts w:ascii="Arial" w:hAnsi="Arial" w:cs="Arial"/>
                <w:sz w:val="20"/>
                <w:szCs w:val="20"/>
              </w:rPr>
              <w:t>CABRERA GIUISICH IVAN ALFREDO</w:t>
            </w: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Correo institucional</w:t>
            </w:r>
          </w:p>
        </w:tc>
        <w:tc>
          <w:tcPr>
            <w:tcW w:w="4820" w:type="dxa"/>
            <w:vAlign w:val="center"/>
          </w:tcPr>
          <w:p w:rsidR="00676CA7" w:rsidRDefault="006D04D4" w:rsidP="00313E94">
            <w:pPr>
              <w:pStyle w:val="Prrafodelista"/>
              <w:ind w:left="0"/>
              <w:jc w:val="both"/>
              <w:rPr>
                <w:rFonts w:ascii="Arial" w:hAnsi="Arial" w:cs="Arial"/>
                <w:sz w:val="20"/>
                <w:szCs w:val="20"/>
              </w:rPr>
            </w:pPr>
            <w:r>
              <w:rPr>
                <w:rFonts w:ascii="Arial" w:hAnsi="Arial" w:cs="Arial"/>
                <w:sz w:val="20"/>
                <w:szCs w:val="20"/>
              </w:rPr>
              <w:t>ICABRERA</w:t>
            </w:r>
            <w:r w:rsidR="00FD1CED">
              <w:rPr>
                <w:rFonts w:ascii="Arial" w:hAnsi="Arial" w:cs="Arial"/>
                <w:color w:val="222222"/>
                <w:shd w:val="clear" w:color="auto" w:fill="FFFFFF"/>
              </w:rPr>
              <w:t>@</w:t>
            </w:r>
            <w:r>
              <w:rPr>
                <w:rFonts w:ascii="Arial" w:hAnsi="Arial" w:cs="Arial"/>
                <w:sz w:val="20"/>
                <w:szCs w:val="20"/>
              </w:rPr>
              <w:t xml:space="preserve"> UNJFSC.EDU.PE</w:t>
            </w:r>
          </w:p>
          <w:p w:rsidR="00FD1CED" w:rsidRPr="00676CA7" w:rsidRDefault="00FD1CED" w:rsidP="00313E94">
            <w:pPr>
              <w:pStyle w:val="Prrafodelista"/>
              <w:ind w:left="0"/>
              <w:jc w:val="both"/>
              <w:rPr>
                <w:rFonts w:ascii="Arial" w:hAnsi="Arial" w:cs="Arial"/>
                <w:sz w:val="20"/>
                <w:szCs w:val="20"/>
              </w:rPr>
            </w:pPr>
          </w:p>
        </w:tc>
      </w:tr>
      <w:tr w:rsidR="00676CA7" w:rsidTr="00676CA7">
        <w:trPr>
          <w:trHeight w:val="552"/>
        </w:trPr>
        <w:tc>
          <w:tcPr>
            <w:tcW w:w="3139" w:type="dxa"/>
            <w:vAlign w:val="center"/>
          </w:tcPr>
          <w:p w:rsidR="00676CA7" w:rsidRDefault="00676CA7" w:rsidP="00676CA7">
            <w:pPr>
              <w:pStyle w:val="Prrafodelista"/>
              <w:ind w:left="0"/>
              <w:rPr>
                <w:rFonts w:ascii="Arial" w:hAnsi="Arial" w:cs="Arial"/>
                <w:b/>
                <w:sz w:val="24"/>
                <w:szCs w:val="24"/>
              </w:rPr>
            </w:pPr>
            <w:r>
              <w:rPr>
                <w:rFonts w:ascii="Arial" w:hAnsi="Arial" w:cs="Arial"/>
                <w:b/>
                <w:sz w:val="24"/>
                <w:szCs w:val="24"/>
              </w:rPr>
              <w:t>N° de celular</w:t>
            </w:r>
          </w:p>
        </w:tc>
        <w:tc>
          <w:tcPr>
            <w:tcW w:w="4820" w:type="dxa"/>
            <w:vAlign w:val="center"/>
          </w:tcPr>
          <w:p w:rsidR="00676CA7" w:rsidRPr="00676CA7" w:rsidRDefault="006D04D4" w:rsidP="00676CA7">
            <w:pPr>
              <w:pStyle w:val="Prrafodelista"/>
              <w:ind w:left="0"/>
              <w:rPr>
                <w:rFonts w:ascii="Arial" w:hAnsi="Arial" w:cs="Arial"/>
                <w:sz w:val="20"/>
                <w:szCs w:val="20"/>
              </w:rPr>
            </w:pPr>
            <w:r>
              <w:rPr>
                <w:rFonts w:ascii="Arial" w:hAnsi="Arial" w:cs="Arial"/>
                <w:sz w:val="20"/>
                <w:szCs w:val="20"/>
              </w:rPr>
              <w:t>999853024</w:t>
            </w:r>
          </w:p>
        </w:tc>
      </w:tr>
    </w:tbl>
    <w:p w:rsidR="00F3283D" w:rsidRPr="00761924" w:rsidRDefault="00F3283D" w:rsidP="00761924">
      <w:pPr>
        <w:rPr>
          <w:rFonts w:ascii="Arial" w:hAnsi="Arial" w:cs="Arial"/>
          <w:b/>
          <w:sz w:val="24"/>
          <w:szCs w:val="24"/>
        </w:r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t>SUMILLA</w:t>
      </w:r>
    </w:p>
    <w:p w:rsidR="00761924" w:rsidRPr="00761924" w:rsidRDefault="00761924" w:rsidP="00761924">
      <w:pPr>
        <w:pStyle w:val="Prrafodelista"/>
        <w:ind w:left="1080"/>
        <w:rPr>
          <w:rFonts w:ascii="Arial" w:hAnsi="Arial" w:cs="Arial"/>
          <w:b/>
          <w:sz w:val="24"/>
          <w:szCs w:val="24"/>
        </w:rPr>
      </w:pPr>
    </w:p>
    <w:p w:rsidR="00761924" w:rsidRPr="00761924" w:rsidRDefault="00761924" w:rsidP="00761924">
      <w:pPr>
        <w:pStyle w:val="Prrafodelista"/>
        <w:ind w:left="1080"/>
        <w:jc w:val="both"/>
        <w:rPr>
          <w:rFonts w:ascii="Arial" w:hAnsi="Arial" w:cs="Arial"/>
          <w:sz w:val="24"/>
          <w:szCs w:val="24"/>
        </w:rPr>
      </w:pPr>
      <w:r w:rsidRPr="00761924">
        <w:rPr>
          <w:rFonts w:ascii="Arial" w:hAnsi="Arial" w:cs="Arial"/>
          <w:sz w:val="24"/>
          <w:szCs w:val="24"/>
        </w:rPr>
        <w:t>El curso de Derecho Procesal Constitucional, comprende el estudio teórico práctico de procesos constitucionales, dentro de un nuevo sistema constitucional moderno, en los procesos constitucionales contemplados por el Código Procesal Constitucional, cuya aplicación da</w:t>
      </w:r>
      <w:r w:rsidR="003810DB">
        <w:rPr>
          <w:rFonts w:ascii="Arial" w:hAnsi="Arial" w:cs="Arial"/>
          <w:sz w:val="24"/>
          <w:szCs w:val="24"/>
        </w:rPr>
        <w:t>ta del 31 de Mayo del 2004; el p</w:t>
      </w:r>
      <w:r w:rsidRPr="00761924">
        <w:rPr>
          <w:rFonts w:ascii="Arial" w:hAnsi="Arial" w:cs="Arial"/>
          <w:sz w:val="24"/>
          <w:szCs w:val="24"/>
        </w:rPr>
        <w:t xml:space="preserve">rofesor proporcionará las nociones teóricas básicas y precisará las directivas y orientaciones de éstos procesos constitucionales, en cuyo caso las clases serán teóricos, prácticos y con relación en ambos casos a la Jurisprudencia de nuestro máximo Tribunal Constitucional. </w:t>
      </w:r>
    </w:p>
    <w:p w:rsidR="00676CA7" w:rsidRDefault="00676CA7" w:rsidP="00761924">
      <w:pPr>
        <w:rPr>
          <w:rFonts w:ascii="Arial" w:hAnsi="Arial" w:cs="Arial"/>
          <w:sz w:val="24"/>
          <w:szCs w:val="24"/>
        </w:rPr>
      </w:pPr>
    </w:p>
    <w:p w:rsidR="00450EBD" w:rsidRDefault="00450EBD" w:rsidP="00761924">
      <w:pPr>
        <w:rPr>
          <w:rFonts w:ascii="Arial" w:hAnsi="Arial" w:cs="Arial"/>
          <w:sz w:val="24"/>
          <w:szCs w:val="24"/>
        </w:rPr>
      </w:pPr>
    </w:p>
    <w:p w:rsidR="00450EBD" w:rsidRDefault="00450EBD" w:rsidP="00761924">
      <w:pPr>
        <w:rPr>
          <w:rFonts w:ascii="Arial" w:hAnsi="Arial" w:cs="Arial"/>
          <w:sz w:val="24"/>
          <w:szCs w:val="24"/>
        </w:rPr>
      </w:pPr>
    </w:p>
    <w:p w:rsidR="00450EBD" w:rsidRPr="00761924" w:rsidRDefault="00450EBD" w:rsidP="00761924">
      <w:pPr>
        <w:rPr>
          <w:rFonts w:ascii="Arial" w:hAnsi="Arial" w:cs="Arial"/>
          <w:sz w:val="24"/>
          <w:szCs w:val="24"/>
        </w:r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lastRenderedPageBreak/>
        <w:t>CAPACIDADES AL FINALIZAR EL CURSO</w:t>
      </w:r>
    </w:p>
    <w:p w:rsidR="00676CA7" w:rsidRDefault="00676CA7" w:rsidP="00676CA7">
      <w:pPr>
        <w:pStyle w:val="Prrafodelista"/>
        <w:ind w:left="1080"/>
        <w:rPr>
          <w:rFonts w:ascii="Arial" w:hAnsi="Arial" w:cs="Arial"/>
          <w:b/>
          <w:sz w:val="24"/>
          <w:szCs w:val="24"/>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761924" w:rsidRPr="00761924" w:rsidTr="00BA2F02">
        <w:trPr>
          <w:trHeight w:val="1007"/>
        </w:trPr>
        <w:tc>
          <w:tcPr>
            <w:tcW w:w="709" w:type="dxa"/>
            <w:shd w:val="clear" w:color="auto" w:fill="A6A6A6"/>
          </w:tcPr>
          <w:p w:rsidR="00761924" w:rsidRPr="00761924" w:rsidRDefault="00761924" w:rsidP="00761924">
            <w:pPr>
              <w:spacing w:after="0" w:line="360" w:lineRule="auto"/>
              <w:ind w:left="567" w:right="-500" w:firstLine="425"/>
              <w:jc w:val="center"/>
              <w:rPr>
                <w:rFonts w:ascii="Calibri" w:eastAsia="Times New Roman" w:hAnsi="Calibri" w:cs="Calibri"/>
                <w:b/>
                <w:iCs/>
                <w:lang w:val="es-ES" w:eastAsia="es-ES"/>
              </w:rPr>
            </w:pPr>
          </w:p>
        </w:tc>
        <w:tc>
          <w:tcPr>
            <w:tcW w:w="4820" w:type="dxa"/>
            <w:shd w:val="clear" w:color="auto" w:fill="auto"/>
            <w:vAlign w:val="center"/>
          </w:tcPr>
          <w:p w:rsidR="00761924" w:rsidRPr="00761924" w:rsidRDefault="00761924" w:rsidP="00761924">
            <w:pPr>
              <w:spacing w:after="0" w:line="240" w:lineRule="auto"/>
              <w:jc w:val="center"/>
              <w:rPr>
                <w:rFonts w:ascii="Calibri" w:eastAsia="Times New Roman" w:hAnsi="Calibri" w:cs="Calibri"/>
                <w:b/>
                <w:iCs/>
                <w:sz w:val="28"/>
                <w:lang w:val="es-ES" w:eastAsia="es-ES"/>
              </w:rPr>
            </w:pPr>
            <w:r w:rsidRPr="00761924">
              <w:rPr>
                <w:rFonts w:ascii="Calibri" w:eastAsia="Times New Roman" w:hAnsi="Calibri" w:cs="Calibri"/>
                <w:b/>
                <w:iCs/>
                <w:sz w:val="28"/>
                <w:lang w:val="es-ES" w:eastAsia="es-ES"/>
              </w:rPr>
              <w:t>CAPACIDAD DE LA UNIDAD DIDACTICA</w:t>
            </w:r>
          </w:p>
        </w:tc>
        <w:tc>
          <w:tcPr>
            <w:tcW w:w="3919" w:type="dxa"/>
            <w:shd w:val="clear" w:color="auto" w:fill="auto"/>
            <w:vAlign w:val="center"/>
          </w:tcPr>
          <w:p w:rsidR="00761924" w:rsidRPr="00761924" w:rsidRDefault="00761924" w:rsidP="00761924">
            <w:pPr>
              <w:spacing w:after="0" w:line="240" w:lineRule="auto"/>
              <w:jc w:val="center"/>
              <w:rPr>
                <w:rFonts w:ascii="Calibri" w:eastAsia="Times New Roman" w:hAnsi="Calibri" w:cs="Calibri"/>
                <w:b/>
                <w:iCs/>
                <w:sz w:val="28"/>
                <w:lang w:val="es-ES" w:eastAsia="es-ES"/>
              </w:rPr>
            </w:pPr>
            <w:r w:rsidRPr="00761924">
              <w:rPr>
                <w:rFonts w:ascii="Calibri" w:eastAsia="Times New Roman" w:hAnsi="Calibri" w:cs="Calibri"/>
                <w:b/>
                <w:iCs/>
                <w:sz w:val="28"/>
                <w:lang w:val="es-ES" w:eastAsia="es-ES"/>
              </w:rPr>
              <w:t>NOMBRE DE LA UNIDAD DIDACTICA</w:t>
            </w:r>
          </w:p>
        </w:tc>
        <w:tc>
          <w:tcPr>
            <w:tcW w:w="1136" w:type="dxa"/>
            <w:shd w:val="clear" w:color="auto" w:fill="auto"/>
          </w:tcPr>
          <w:p w:rsidR="00761924" w:rsidRPr="00761924" w:rsidRDefault="00761924" w:rsidP="00761924">
            <w:pPr>
              <w:spacing w:after="0" w:line="360" w:lineRule="auto"/>
              <w:jc w:val="center"/>
              <w:rPr>
                <w:rFonts w:ascii="Calibri" w:eastAsia="Times New Roman" w:hAnsi="Calibri" w:cs="Calibri"/>
                <w:b/>
                <w:iCs/>
                <w:lang w:val="es-ES" w:eastAsia="es-ES"/>
              </w:rPr>
            </w:pPr>
          </w:p>
          <w:p w:rsidR="00761924" w:rsidRPr="00761924" w:rsidRDefault="00761924" w:rsidP="00761924">
            <w:pPr>
              <w:spacing w:after="0" w:line="360" w:lineRule="auto"/>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 xml:space="preserve">SEMANAS </w:t>
            </w:r>
          </w:p>
        </w:tc>
      </w:tr>
      <w:tr w:rsidR="00761924" w:rsidRPr="00761924" w:rsidTr="00BA2F02">
        <w:trPr>
          <w:cantSplit/>
          <w:trHeight w:val="2278"/>
        </w:trPr>
        <w:tc>
          <w:tcPr>
            <w:tcW w:w="709" w:type="dxa"/>
            <w:shd w:val="clear" w:color="auto" w:fill="A6A6A6"/>
            <w:textDirection w:val="btLr"/>
            <w:vAlign w:val="center"/>
          </w:tcPr>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 xml:space="preserve">UNIDAD </w:t>
            </w:r>
          </w:p>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I</w:t>
            </w:r>
          </w:p>
        </w:tc>
        <w:tc>
          <w:tcPr>
            <w:tcW w:w="4820"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Times New Roman" w:hAnsi="Calibri" w:cs="Calibri"/>
                <w:color w:val="000000"/>
                <w:lang w:eastAsia="es-PE"/>
              </w:rPr>
              <w:t>Establece un marco teórico general de la jurisdicción constitucional, IDENTIFICA los sistemas de la magistratura constitucional y describe la estructura básica en la que se fundamenta el Derecho Procesal Constitucional.</w:t>
            </w:r>
          </w:p>
        </w:tc>
        <w:tc>
          <w:tcPr>
            <w:tcW w:w="3919"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Times New Roman" w:hAnsi="Calibri" w:cs="Calibri"/>
                <w:b/>
                <w:i/>
                <w:color w:val="000000"/>
                <w:lang w:eastAsia="es-PE"/>
              </w:rPr>
              <w:t>ASPECTOS GENERALES DEL DERECHO PROCESAL CONSTITUCIONAL.</w:t>
            </w:r>
          </w:p>
        </w:tc>
        <w:tc>
          <w:tcPr>
            <w:tcW w:w="1136" w:type="dxa"/>
            <w:shd w:val="clear" w:color="auto" w:fill="auto"/>
            <w:vAlign w:val="center"/>
          </w:tcPr>
          <w:p w:rsidR="00761924" w:rsidRPr="00761924" w:rsidRDefault="00761924" w:rsidP="00761924">
            <w:pPr>
              <w:spacing w:after="0" w:line="360" w:lineRule="auto"/>
              <w:jc w:val="center"/>
              <w:rPr>
                <w:rFonts w:ascii="Calibri" w:eastAsia="Times New Roman" w:hAnsi="Calibri" w:cs="Calibri"/>
                <w:iCs/>
                <w:sz w:val="44"/>
                <w:lang w:val="es-ES" w:eastAsia="es-ES"/>
              </w:rPr>
            </w:pPr>
            <w:r w:rsidRPr="00761924">
              <w:rPr>
                <w:rFonts w:ascii="Calibri" w:eastAsia="Times New Roman" w:hAnsi="Calibri" w:cs="Calibri"/>
                <w:iCs/>
                <w:lang w:val="es-ES" w:eastAsia="es-ES"/>
              </w:rPr>
              <w:t>1-4</w:t>
            </w:r>
          </w:p>
        </w:tc>
      </w:tr>
      <w:tr w:rsidR="00761924" w:rsidRPr="00761924" w:rsidTr="00BA2F02">
        <w:trPr>
          <w:cantSplit/>
          <w:trHeight w:val="2278"/>
        </w:trPr>
        <w:tc>
          <w:tcPr>
            <w:tcW w:w="709" w:type="dxa"/>
            <w:shd w:val="clear" w:color="auto" w:fill="A6A6A6"/>
            <w:textDirection w:val="btLr"/>
            <w:vAlign w:val="center"/>
          </w:tcPr>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UNIDAD</w:t>
            </w:r>
          </w:p>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II</w:t>
            </w:r>
          </w:p>
        </w:tc>
        <w:tc>
          <w:tcPr>
            <w:tcW w:w="4820"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Calibri" w:hAnsi="Calibri" w:cs="Calibri"/>
                <w:color w:val="000000"/>
              </w:rPr>
              <w:t>Describe el modelo de jurisdicción constitucional en el Perú, identifica el contenido constitucionalmente protegido de los derechos fundamentales y su relevancia constitucional.</w:t>
            </w:r>
          </w:p>
        </w:tc>
        <w:tc>
          <w:tcPr>
            <w:tcW w:w="3919"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Times New Roman" w:hAnsi="Calibri" w:cs="Calibri"/>
                <w:b/>
                <w:i/>
                <w:color w:val="000000"/>
                <w:lang w:eastAsia="es-PE"/>
              </w:rPr>
              <w:t>LA JURISDICCIÓN CONSTITUCIONAL EN EL PERÚ</w:t>
            </w:r>
          </w:p>
        </w:tc>
        <w:tc>
          <w:tcPr>
            <w:tcW w:w="1136" w:type="dxa"/>
            <w:shd w:val="clear" w:color="auto" w:fill="auto"/>
            <w:vAlign w:val="center"/>
          </w:tcPr>
          <w:p w:rsidR="00761924" w:rsidRPr="00761924" w:rsidRDefault="00761924" w:rsidP="00761924">
            <w:pPr>
              <w:spacing w:after="0" w:line="360" w:lineRule="auto"/>
              <w:jc w:val="center"/>
              <w:rPr>
                <w:rFonts w:ascii="Calibri" w:eastAsia="Times New Roman" w:hAnsi="Calibri" w:cs="Calibri"/>
                <w:iCs/>
                <w:sz w:val="44"/>
                <w:lang w:val="es-ES" w:eastAsia="es-ES"/>
              </w:rPr>
            </w:pPr>
            <w:r w:rsidRPr="00761924">
              <w:rPr>
                <w:rFonts w:ascii="Calibri" w:eastAsia="Times New Roman" w:hAnsi="Calibri" w:cs="Calibri"/>
                <w:iCs/>
                <w:lang w:val="es-ES" w:eastAsia="es-ES"/>
              </w:rPr>
              <w:t>5-8</w:t>
            </w:r>
          </w:p>
        </w:tc>
      </w:tr>
      <w:tr w:rsidR="00761924" w:rsidRPr="00761924" w:rsidTr="00BA2F02">
        <w:trPr>
          <w:cantSplit/>
          <w:trHeight w:val="2278"/>
        </w:trPr>
        <w:tc>
          <w:tcPr>
            <w:tcW w:w="709" w:type="dxa"/>
            <w:shd w:val="clear" w:color="auto" w:fill="A6A6A6"/>
            <w:textDirection w:val="btLr"/>
            <w:vAlign w:val="center"/>
          </w:tcPr>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UNIDAD</w:t>
            </w:r>
          </w:p>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III</w:t>
            </w:r>
          </w:p>
        </w:tc>
        <w:tc>
          <w:tcPr>
            <w:tcW w:w="4820"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Times New Roman" w:hAnsi="Calibri" w:cs="Calibri"/>
                <w:i/>
                <w:color w:val="000000"/>
                <w:lang w:eastAsia="es-PE"/>
              </w:rPr>
              <w:t xml:space="preserve">Ante el requerimiento de un cliente sobre asesoramiento en la tutela de derechos fundamentales de la libertad  </w:t>
            </w:r>
            <w:r w:rsidRPr="00761924">
              <w:rPr>
                <w:rFonts w:ascii="Calibri" w:eastAsia="Times New Roman" w:hAnsi="Calibri" w:cs="Calibri"/>
                <w:b/>
                <w:i/>
                <w:color w:val="000000"/>
                <w:lang w:eastAsia="es-PE"/>
              </w:rPr>
              <w:t>ilustra</w:t>
            </w:r>
            <w:r w:rsidRPr="00761924">
              <w:rPr>
                <w:rFonts w:ascii="Calibri" w:eastAsia="Times New Roman" w:hAnsi="Calibri" w:cs="Calibri"/>
                <w:i/>
                <w:color w:val="000000"/>
                <w:lang w:eastAsia="es-PE"/>
              </w:rPr>
              <w:t xml:space="preserve"> sobre la conveniencia de utilizar las acciones de garantía, diferenciando los procesos constitucionales  que corresponden conforme nuestro ordenamiento jurídico.</w:t>
            </w:r>
          </w:p>
        </w:tc>
        <w:tc>
          <w:tcPr>
            <w:tcW w:w="3919"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Times New Roman" w:hAnsi="Calibri" w:cs="Calibri"/>
                <w:b/>
                <w:i/>
                <w:color w:val="000000"/>
                <w:lang w:eastAsia="es-PE"/>
              </w:rPr>
              <w:t>PROCESOS CONSTITUCIONALES DE LA LIBERTAD.</w:t>
            </w:r>
          </w:p>
        </w:tc>
        <w:tc>
          <w:tcPr>
            <w:tcW w:w="1136" w:type="dxa"/>
            <w:shd w:val="clear" w:color="auto" w:fill="auto"/>
            <w:vAlign w:val="center"/>
          </w:tcPr>
          <w:p w:rsidR="00761924" w:rsidRPr="00761924" w:rsidRDefault="00761924" w:rsidP="00761924">
            <w:pPr>
              <w:spacing w:after="0" w:line="360" w:lineRule="auto"/>
              <w:jc w:val="center"/>
              <w:rPr>
                <w:rFonts w:ascii="Calibri" w:eastAsia="Times New Roman" w:hAnsi="Calibri" w:cs="Calibri"/>
                <w:iCs/>
                <w:sz w:val="44"/>
                <w:lang w:val="es-ES" w:eastAsia="es-ES"/>
              </w:rPr>
            </w:pPr>
            <w:r w:rsidRPr="00761924">
              <w:rPr>
                <w:rFonts w:ascii="Calibri" w:eastAsia="Times New Roman" w:hAnsi="Calibri" w:cs="Calibri"/>
                <w:iCs/>
                <w:lang w:val="es-ES" w:eastAsia="es-ES"/>
              </w:rPr>
              <w:t>9-12</w:t>
            </w:r>
          </w:p>
        </w:tc>
      </w:tr>
      <w:tr w:rsidR="00761924" w:rsidRPr="00761924" w:rsidTr="00BA2F02">
        <w:trPr>
          <w:cantSplit/>
          <w:trHeight w:val="2530"/>
        </w:trPr>
        <w:tc>
          <w:tcPr>
            <w:tcW w:w="709" w:type="dxa"/>
            <w:shd w:val="clear" w:color="auto" w:fill="A6A6A6"/>
            <w:textDirection w:val="btLr"/>
            <w:vAlign w:val="center"/>
          </w:tcPr>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UNIDAD</w:t>
            </w:r>
          </w:p>
          <w:p w:rsidR="00761924" w:rsidRPr="00761924" w:rsidRDefault="00761924" w:rsidP="00761924">
            <w:pPr>
              <w:spacing w:after="0" w:line="240" w:lineRule="auto"/>
              <w:ind w:left="113" w:right="113"/>
              <w:jc w:val="center"/>
              <w:rPr>
                <w:rFonts w:ascii="Calibri" w:eastAsia="Times New Roman" w:hAnsi="Calibri" w:cs="Calibri"/>
                <w:b/>
                <w:iCs/>
                <w:lang w:val="es-ES" w:eastAsia="es-ES"/>
              </w:rPr>
            </w:pPr>
            <w:r w:rsidRPr="00761924">
              <w:rPr>
                <w:rFonts w:ascii="Calibri" w:eastAsia="Times New Roman" w:hAnsi="Calibri" w:cs="Calibri"/>
                <w:b/>
                <w:iCs/>
                <w:lang w:val="es-ES" w:eastAsia="es-ES"/>
              </w:rPr>
              <w:t>IV</w:t>
            </w:r>
          </w:p>
        </w:tc>
        <w:tc>
          <w:tcPr>
            <w:tcW w:w="4820" w:type="dxa"/>
            <w:shd w:val="clear" w:color="auto" w:fill="auto"/>
            <w:vAlign w:val="center"/>
          </w:tcPr>
          <w:p w:rsidR="00761924" w:rsidRPr="00761924" w:rsidRDefault="00761924" w:rsidP="00761924">
            <w:pPr>
              <w:jc w:val="both"/>
              <w:rPr>
                <w:rFonts w:ascii="Calibri" w:eastAsia="Calibri" w:hAnsi="Calibri" w:cs="Calibri"/>
                <w:color w:val="000000"/>
              </w:rPr>
            </w:pPr>
            <w:r w:rsidRPr="00761924">
              <w:rPr>
                <w:rFonts w:ascii="Calibri" w:eastAsia="Calibri" w:hAnsi="Calibri" w:cs="Calibri"/>
                <w:color w:val="000000"/>
              </w:rPr>
              <w:t xml:space="preserve">Ante el la consulta sobre la constitucionalidad de las leyes y funciones de los diversos órganos constitucionales </w:t>
            </w:r>
            <w:r w:rsidRPr="00761924">
              <w:rPr>
                <w:rFonts w:ascii="Calibri" w:eastAsia="Calibri" w:hAnsi="Calibri" w:cs="Calibri"/>
                <w:b/>
                <w:color w:val="000000"/>
              </w:rPr>
              <w:t>propone</w:t>
            </w:r>
            <w:r w:rsidRPr="00761924">
              <w:rPr>
                <w:rFonts w:ascii="Calibri" w:eastAsia="Calibri" w:hAnsi="Calibri" w:cs="Calibri"/>
                <w:color w:val="000000"/>
              </w:rPr>
              <w:t xml:space="preserve"> los procedimientos a seguir para determinar la competencia de los órganos del Estado y la aplicación del principio de corrección funcional establecido en la Constitución.</w:t>
            </w:r>
          </w:p>
        </w:tc>
        <w:tc>
          <w:tcPr>
            <w:tcW w:w="3919" w:type="dxa"/>
            <w:shd w:val="clear" w:color="auto" w:fill="auto"/>
            <w:vAlign w:val="center"/>
          </w:tcPr>
          <w:p w:rsidR="00761924" w:rsidRPr="00761924" w:rsidRDefault="00761924" w:rsidP="00761924">
            <w:pPr>
              <w:jc w:val="both"/>
              <w:rPr>
                <w:rFonts w:ascii="Calibri" w:eastAsia="Calibri" w:hAnsi="Calibri" w:cs="Calibri"/>
                <w:b/>
                <w:i/>
                <w:color w:val="000000"/>
              </w:rPr>
            </w:pPr>
            <w:r w:rsidRPr="00761924">
              <w:rPr>
                <w:rFonts w:ascii="Calibri" w:eastAsia="Calibri" w:hAnsi="Calibri" w:cs="Calibri"/>
                <w:b/>
                <w:i/>
                <w:color w:val="000000"/>
              </w:rPr>
              <w:t>PROCESOS CONSTITUCIONALES ORGÁNICOS.</w:t>
            </w:r>
          </w:p>
        </w:tc>
        <w:tc>
          <w:tcPr>
            <w:tcW w:w="1136" w:type="dxa"/>
            <w:shd w:val="clear" w:color="auto" w:fill="auto"/>
            <w:vAlign w:val="center"/>
          </w:tcPr>
          <w:p w:rsidR="00761924" w:rsidRPr="00761924" w:rsidRDefault="00761924" w:rsidP="00761924">
            <w:pPr>
              <w:spacing w:after="0" w:line="360" w:lineRule="auto"/>
              <w:jc w:val="center"/>
              <w:rPr>
                <w:rFonts w:ascii="Calibri" w:eastAsia="Times New Roman" w:hAnsi="Calibri" w:cs="Calibri"/>
                <w:iCs/>
                <w:sz w:val="44"/>
                <w:lang w:val="es-ES" w:eastAsia="es-ES"/>
              </w:rPr>
            </w:pPr>
            <w:r w:rsidRPr="00761924">
              <w:rPr>
                <w:rFonts w:ascii="Calibri" w:eastAsia="Times New Roman" w:hAnsi="Calibri" w:cs="Calibri"/>
                <w:iCs/>
                <w:lang w:val="es-ES" w:eastAsia="es-ES"/>
              </w:rPr>
              <w:t>13-16</w:t>
            </w:r>
          </w:p>
        </w:tc>
      </w:tr>
    </w:tbl>
    <w:p w:rsidR="00676CA7" w:rsidRDefault="00676CA7" w:rsidP="00676CA7">
      <w:pPr>
        <w:pStyle w:val="Prrafodelista"/>
        <w:ind w:left="1080"/>
        <w:rPr>
          <w:rFonts w:ascii="Arial" w:hAnsi="Arial" w:cs="Arial"/>
          <w:b/>
          <w:sz w:val="24"/>
          <w:szCs w:val="24"/>
        </w:rPr>
      </w:pPr>
    </w:p>
    <w:p w:rsidR="00676CA7" w:rsidRDefault="00676CA7" w:rsidP="00676CA7">
      <w:pPr>
        <w:pStyle w:val="Prrafodelista"/>
        <w:ind w:left="1080"/>
        <w:rPr>
          <w:rFonts w:ascii="Arial" w:hAnsi="Arial" w:cs="Arial"/>
          <w:b/>
          <w:sz w:val="24"/>
          <w:szCs w:val="24"/>
        </w:rPr>
      </w:pPr>
    </w:p>
    <w:p w:rsidR="00676CA7" w:rsidRDefault="00676CA7" w:rsidP="00676CA7">
      <w:pPr>
        <w:pStyle w:val="Prrafodelista"/>
        <w:ind w:left="1080"/>
        <w:rPr>
          <w:rFonts w:ascii="Arial" w:hAnsi="Arial" w:cs="Arial"/>
          <w:b/>
          <w:sz w:val="24"/>
          <w:szCs w:val="24"/>
        </w:rPr>
      </w:pPr>
    </w:p>
    <w:p w:rsidR="00676CA7" w:rsidRDefault="00676CA7" w:rsidP="00676CA7">
      <w:pPr>
        <w:pStyle w:val="Prrafodelista"/>
        <w:ind w:left="1080"/>
        <w:rPr>
          <w:rFonts w:ascii="Arial" w:hAnsi="Arial" w:cs="Arial"/>
          <w:b/>
          <w:sz w:val="24"/>
          <w:szCs w:val="24"/>
        </w:rPr>
      </w:pPr>
    </w:p>
    <w:p w:rsidR="00676CA7" w:rsidRDefault="00676CA7" w:rsidP="00676CA7">
      <w:pPr>
        <w:pStyle w:val="Prrafodelista"/>
        <w:ind w:left="1080"/>
        <w:rPr>
          <w:rFonts w:ascii="Arial" w:hAnsi="Arial" w:cs="Arial"/>
          <w:b/>
          <w:sz w:val="24"/>
          <w:szCs w:val="24"/>
        </w:rPr>
      </w:pPr>
    </w:p>
    <w:p w:rsidR="007279DA" w:rsidRDefault="007279DA" w:rsidP="00676CA7">
      <w:pPr>
        <w:pStyle w:val="Prrafodelista"/>
        <w:ind w:left="1080"/>
        <w:rPr>
          <w:rFonts w:ascii="Arial" w:hAnsi="Arial" w:cs="Arial"/>
          <w:b/>
          <w:sz w:val="24"/>
          <w:szCs w:val="24"/>
        </w:rPr>
      </w:pPr>
    </w:p>
    <w:p w:rsidR="00676CA7" w:rsidRDefault="00676CA7" w:rsidP="00676CA7">
      <w:pPr>
        <w:pStyle w:val="Prrafodelista"/>
        <w:ind w:left="1080"/>
        <w:rPr>
          <w:rFonts w:ascii="Arial" w:hAnsi="Arial" w:cs="Arial"/>
          <w:b/>
          <w:sz w:val="24"/>
          <w:szCs w:val="24"/>
        </w:rPr>
      </w:pPr>
    </w:p>
    <w:p w:rsidR="00450EBD" w:rsidRPr="00450EBD" w:rsidRDefault="00CA2226" w:rsidP="00450EBD">
      <w:pPr>
        <w:pStyle w:val="Prrafodelista"/>
        <w:numPr>
          <w:ilvl w:val="0"/>
          <w:numId w:val="1"/>
        </w:numPr>
        <w:rPr>
          <w:rFonts w:ascii="Arial" w:hAnsi="Arial" w:cs="Arial"/>
          <w:b/>
          <w:sz w:val="24"/>
          <w:szCs w:val="24"/>
        </w:rPr>
      </w:pPr>
      <w:r>
        <w:rPr>
          <w:rFonts w:ascii="Arial" w:hAnsi="Arial" w:cs="Arial"/>
          <w:b/>
          <w:sz w:val="24"/>
          <w:szCs w:val="24"/>
        </w:rPr>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450EBD" w:rsidRPr="00450EBD" w:rsidTr="00BA2F02">
        <w:trPr>
          <w:trHeight w:val="433"/>
        </w:trPr>
        <w:tc>
          <w:tcPr>
            <w:tcW w:w="817" w:type="dxa"/>
            <w:shd w:val="clear" w:color="auto" w:fill="auto"/>
          </w:tcPr>
          <w:p w:rsidR="00450EBD" w:rsidRPr="00450EBD" w:rsidRDefault="00450EBD" w:rsidP="00450EBD">
            <w:pPr>
              <w:spacing w:after="0" w:line="360" w:lineRule="auto"/>
              <w:jc w:val="center"/>
              <w:rPr>
                <w:rFonts w:ascii="Calibri" w:eastAsia="Times New Roman" w:hAnsi="Calibri" w:cs="Calibri"/>
                <w:b/>
                <w:iCs/>
                <w:sz w:val="14"/>
                <w:lang w:val="es-ES" w:eastAsia="es-ES"/>
              </w:rPr>
            </w:pPr>
          </w:p>
          <w:p w:rsidR="00450EBD" w:rsidRPr="00450EBD" w:rsidRDefault="00450EBD" w:rsidP="00450EBD">
            <w:pPr>
              <w:spacing w:after="0" w:line="360" w:lineRule="auto"/>
              <w:jc w:val="center"/>
              <w:rPr>
                <w:rFonts w:ascii="Calibri" w:eastAsia="Times New Roman" w:hAnsi="Calibri" w:cs="Calibri"/>
                <w:b/>
                <w:iCs/>
                <w:lang w:val="es-ES" w:eastAsia="es-ES"/>
              </w:rPr>
            </w:pPr>
            <w:r w:rsidRPr="00450EBD">
              <w:rPr>
                <w:rFonts w:ascii="Calibri" w:eastAsia="Times New Roman" w:hAnsi="Calibri" w:cs="Calibri"/>
                <w:b/>
                <w:iCs/>
                <w:sz w:val="14"/>
                <w:lang w:val="es-ES" w:eastAsia="es-ES"/>
              </w:rPr>
              <w:t>NÚMERO</w:t>
            </w:r>
          </w:p>
        </w:tc>
        <w:tc>
          <w:tcPr>
            <w:tcW w:w="9795" w:type="dxa"/>
            <w:shd w:val="clear" w:color="auto" w:fill="auto"/>
          </w:tcPr>
          <w:p w:rsidR="00450EBD" w:rsidRPr="00450EBD" w:rsidRDefault="00450EBD" w:rsidP="00450EBD">
            <w:pPr>
              <w:spacing w:after="0" w:line="360" w:lineRule="auto"/>
              <w:jc w:val="center"/>
              <w:rPr>
                <w:rFonts w:ascii="Calibri" w:eastAsia="Times New Roman" w:hAnsi="Calibri" w:cs="Calibri"/>
                <w:b/>
                <w:iCs/>
                <w:lang w:val="es-ES" w:eastAsia="es-ES"/>
              </w:rPr>
            </w:pPr>
            <w:r w:rsidRPr="00450EBD">
              <w:rPr>
                <w:rFonts w:ascii="Calibri" w:eastAsia="Times New Roman" w:hAnsi="Calibri" w:cs="Calibri"/>
                <w:b/>
                <w:iCs/>
                <w:lang w:val="es-ES" w:eastAsia="es-ES"/>
              </w:rPr>
              <w:t xml:space="preserve"> INDICADORES DE CAPACIDAD AL FINALIZAR EL CURSO</w:t>
            </w:r>
          </w:p>
        </w:tc>
      </w:tr>
      <w:tr w:rsidR="00450EBD" w:rsidRPr="00450EBD" w:rsidTr="00BA2F02">
        <w:trPr>
          <w:trHeight w:val="462"/>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w:t>
            </w:r>
          </w:p>
        </w:tc>
        <w:tc>
          <w:tcPr>
            <w:tcW w:w="9795" w:type="dxa"/>
            <w:shd w:val="clear" w:color="auto" w:fill="auto"/>
          </w:tcPr>
          <w:p w:rsidR="00450EBD" w:rsidRPr="00450EBD" w:rsidRDefault="00450EBD" w:rsidP="00450EBD">
            <w:pPr>
              <w:spacing w:after="0"/>
              <w:rPr>
                <w:rFonts w:ascii="Calibri" w:eastAsia="Times New Roman" w:hAnsi="Calibri" w:cs="Calibri"/>
                <w:b/>
                <w:color w:val="000000"/>
                <w:sz w:val="20"/>
                <w:szCs w:val="20"/>
                <w:lang w:val="es-ES" w:eastAsia="es-PE"/>
              </w:rPr>
            </w:pPr>
          </w:p>
          <w:p w:rsidR="00450EBD" w:rsidRPr="00450EBD" w:rsidRDefault="00450EBD" w:rsidP="00450EBD">
            <w:pPr>
              <w:spacing w:after="0"/>
              <w:rPr>
                <w:rFonts w:ascii="Calibri" w:eastAsia="Times New Roman" w:hAnsi="Calibri" w:cs="Calibri"/>
                <w:b/>
                <w:color w:val="000000"/>
                <w:sz w:val="20"/>
                <w:szCs w:val="20"/>
                <w:lang w:val="es-ES" w:eastAsia="es-PE"/>
              </w:rPr>
            </w:pPr>
            <w:r w:rsidRPr="00450EBD">
              <w:rPr>
                <w:rFonts w:ascii="Calibri" w:eastAsia="Times New Roman" w:hAnsi="Calibri" w:cs="Calibri"/>
                <w:b/>
                <w:color w:val="000000"/>
                <w:sz w:val="20"/>
                <w:szCs w:val="20"/>
                <w:lang w:val="es-ES" w:eastAsia="es-PE"/>
              </w:rPr>
              <w:t xml:space="preserve">Explica </w:t>
            </w:r>
            <w:r w:rsidRPr="00450EBD">
              <w:rPr>
                <w:rFonts w:ascii="Calibri" w:eastAsia="Times New Roman" w:hAnsi="Calibri" w:cs="Calibri"/>
                <w:color w:val="000000"/>
                <w:sz w:val="20"/>
                <w:szCs w:val="20"/>
                <w:lang w:val="es-ES" w:eastAsia="es-PE"/>
              </w:rPr>
              <w:t>el desarrollo del derecho procesal constitucional y su naturaleza jurídica.</w:t>
            </w:r>
            <w:r w:rsidRPr="00450EBD">
              <w:rPr>
                <w:rFonts w:ascii="Calibri" w:eastAsia="Times New Roman" w:hAnsi="Calibri" w:cs="Calibri"/>
                <w:b/>
                <w:color w:val="000000"/>
                <w:sz w:val="20"/>
                <w:szCs w:val="20"/>
                <w:lang w:val="es-ES" w:eastAsia="es-PE"/>
              </w:rPr>
              <w:t xml:space="preserve">  </w:t>
            </w:r>
          </w:p>
        </w:tc>
      </w:tr>
      <w:tr w:rsidR="00450EBD" w:rsidRPr="00450EBD" w:rsidTr="00BA2F02">
        <w:trPr>
          <w:trHeight w:val="598"/>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2</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Reconoce </w:t>
            </w:r>
            <w:r w:rsidRPr="00450EBD">
              <w:rPr>
                <w:rFonts w:ascii="Calibri" w:eastAsia="Times New Roman" w:hAnsi="Calibri" w:cs="Calibri"/>
                <w:color w:val="000000"/>
                <w:sz w:val="20"/>
                <w:szCs w:val="20"/>
                <w:lang w:eastAsia="es-PE"/>
              </w:rPr>
              <w:t>la clase de sentencias vinculantes en nuestro sistema judicial.</w:t>
            </w:r>
          </w:p>
        </w:tc>
      </w:tr>
      <w:tr w:rsidR="00450EBD" w:rsidRPr="00450EBD" w:rsidTr="00BA2F02">
        <w:trPr>
          <w:trHeight w:val="607"/>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3</w:t>
            </w:r>
          </w:p>
        </w:tc>
        <w:tc>
          <w:tcPr>
            <w:tcW w:w="9795" w:type="dxa"/>
            <w:shd w:val="clear" w:color="auto" w:fill="auto"/>
          </w:tcPr>
          <w:p w:rsidR="00450EBD" w:rsidRPr="00450EBD" w:rsidRDefault="00450EBD" w:rsidP="00450EBD">
            <w:pPr>
              <w:keepNext/>
              <w:spacing w:before="240" w:after="60"/>
              <w:outlineLvl w:val="0"/>
              <w:rPr>
                <w:rFonts w:ascii="Calibri" w:eastAsia="Times New Roman" w:hAnsi="Calibri" w:cs="Calibri"/>
                <w:b/>
                <w:bCs/>
                <w:kern w:val="32"/>
                <w:sz w:val="20"/>
                <w:szCs w:val="20"/>
                <w:lang w:val="es-ES" w:eastAsia="es-ES"/>
              </w:rPr>
            </w:pPr>
            <w:r w:rsidRPr="00450EBD">
              <w:rPr>
                <w:rFonts w:ascii="Calibri" w:eastAsia="Times New Roman" w:hAnsi="Calibri" w:cs="Calibri"/>
                <w:b/>
                <w:bCs/>
                <w:color w:val="000000"/>
                <w:kern w:val="32"/>
                <w:sz w:val="20"/>
                <w:szCs w:val="20"/>
                <w:lang w:eastAsia="es-PE"/>
              </w:rPr>
              <w:t xml:space="preserve">Distingue </w:t>
            </w:r>
            <w:r w:rsidRPr="00450EBD">
              <w:rPr>
                <w:rFonts w:ascii="Calibri" w:eastAsia="Times New Roman" w:hAnsi="Calibri" w:cs="Calibri"/>
                <w:bCs/>
                <w:color w:val="000000"/>
                <w:kern w:val="32"/>
                <w:sz w:val="20"/>
                <w:szCs w:val="20"/>
                <w:lang w:eastAsia="es-PE"/>
              </w:rPr>
              <w:t>la clase de jurisprudencia vinculante del Tribunal Constitucional.</w:t>
            </w:r>
          </w:p>
        </w:tc>
      </w:tr>
      <w:tr w:rsidR="00450EBD" w:rsidRPr="00450EBD" w:rsidTr="00BA2F02">
        <w:trPr>
          <w:trHeight w:val="599"/>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4</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Construye </w:t>
            </w:r>
            <w:r w:rsidRPr="00450EBD">
              <w:rPr>
                <w:rFonts w:ascii="Calibri" w:eastAsia="Times New Roman" w:hAnsi="Calibri" w:cs="Calibri"/>
                <w:color w:val="000000"/>
                <w:sz w:val="20"/>
                <w:szCs w:val="20"/>
                <w:lang w:eastAsia="es-PE"/>
              </w:rPr>
              <w:t>mapas mentales para entender nuestro sistema de fuentes normativas.</w:t>
            </w:r>
          </w:p>
        </w:tc>
      </w:tr>
      <w:tr w:rsidR="00450EBD" w:rsidRPr="00450EBD" w:rsidTr="00BA2F02">
        <w:trPr>
          <w:trHeight w:val="592"/>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5</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Explica </w:t>
            </w:r>
            <w:r w:rsidRPr="00450EBD">
              <w:rPr>
                <w:rFonts w:ascii="Calibri" w:eastAsia="Times New Roman" w:hAnsi="Calibri" w:cs="Calibri"/>
                <w:color w:val="000000"/>
                <w:sz w:val="20"/>
                <w:szCs w:val="20"/>
                <w:lang w:eastAsia="es-PE"/>
              </w:rPr>
              <w:t>los modelos de jurisdicción constitucional, y las relaciones entre el Tribunal Constitucional y el Poder judicial.</w:t>
            </w:r>
          </w:p>
        </w:tc>
      </w:tr>
      <w:tr w:rsidR="00450EBD" w:rsidRPr="00450EBD" w:rsidTr="00BA2F02">
        <w:trPr>
          <w:trHeight w:val="592"/>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6</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b/>
                <w:color w:val="000000"/>
                <w:sz w:val="20"/>
                <w:szCs w:val="20"/>
                <w:lang w:eastAsia="es-PE"/>
              </w:rPr>
            </w:pPr>
            <w:r w:rsidRPr="00450EBD">
              <w:rPr>
                <w:rFonts w:ascii="Calibri" w:eastAsia="Times New Roman" w:hAnsi="Calibri" w:cs="Calibri"/>
                <w:b/>
                <w:color w:val="000000"/>
                <w:sz w:val="20"/>
                <w:szCs w:val="20"/>
                <w:lang w:eastAsia="es-PE"/>
              </w:rPr>
              <w:t xml:space="preserve">Reconoce </w:t>
            </w:r>
            <w:r w:rsidRPr="00450EBD">
              <w:rPr>
                <w:rFonts w:ascii="Calibri" w:eastAsia="Times New Roman" w:hAnsi="Calibri" w:cs="Calibri"/>
                <w:color w:val="000000"/>
                <w:sz w:val="20"/>
                <w:szCs w:val="20"/>
                <w:lang w:eastAsia="es-PE"/>
              </w:rPr>
              <w:t>los diferentes métodos y principios hermenéuticos de interpretación constitucional.</w:t>
            </w:r>
          </w:p>
        </w:tc>
      </w:tr>
      <w:tr w:rsidR="00450EBD" w:rsidRPr="00450EBD" w:rsidTr="00BA2F02">
        <w:trPr>
          <w:trHeight w:val="616"/>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7</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Analiza </w:t>
            </w:r>
            <w:r w:rsidRPr="00450EBD">
              <w:rPr>
                <w:rFonts w:ascii="Calibri" w:eastAsia="Times New Roman" w:hAnsi="Calibri" w:cs="Calibri"/>
                <w:color w:val="000000"/>
                <w:sz w:val="20"/>
                <w:szCs w:val="20"/>
                <w:lang w:eastAsia="es-PE"/>
              </w:rPr>
              <w:t>el contenido constitucionalmente protegido de los derechos fundamentales.</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8</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Reconoce </w:t>
            </w:r>
            <w:r w:rsidRPr="00450EBD">
              <w:rPr>
                <w:rFonts w:ascii="Calibri" w:eastAsia="Times New Roman" w:hAnsi="Calibri" w:cs="Calibri"/>
                <w:color w:val="000000"/>
                <w:sz w:val="20"/>
                <w:szCs w:val="20"/>
                <w:lang w:eastAsia="es-PE"/>
              </w:rPr>
              <w:t>los medios de control de constitucionalidad y convencionalidad en nuestro sistema jurídico.</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9</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b/>
                <w:color w:val="000000"/>
                <w:sz w:val="20"/>
                <w:szCs w:val="20"/>
                <w:lang w:val="es-ES" w:eastAsia="es-PE"/>
              </w:rPr>
            </w:pPr>
            <w:r w:rsidRPr="00450EBD">
              <w:rPr>
                <w:rFonts w:ascii="Calibri" w:eastAsia="Times New Roman" w:hAnsi="Calibri" w:cs="Calibri"/>
                <w:b/>
                <w:color w:val="000000"/>
                <w:sz w:val="20"/>
                <w:szCs w:val="20"/>
                <w:lang w:val="es-ES" w:eastAsia="es-PE"/>
              </w:rPr>
              <w:t xml:space="preserve">Diseña </w:t>
            </w:r>
            <w:r w:rsidRPr="00450EBD">
              <w:rPr>
                <w:rFonts w:ascii="Calibri" w:eastAsia="Times New Roman" w:hAnsi="Calibri" w:cs="Calibri"/>
                <w:color w:val="000000"/>
                <w:sz w:val="20"/>
                <w:szCs w:val="20"/>
                <w:lang w:val="es-ES" w:eastAsia="es-PE"/>
              </w:rPr>
              <w:t>el tipo de proceso a seguir cuando se trata de vulneración de la Constitución y de la Ley.</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10</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b/>
                <w:color w:val="000000"/>
                <w:sz w:val="20"/>
                <w:szCs w:val="20"/>
                <w:lang w:eastAsia="es-PE"/>
              </w:rPr>
            </w:pPr>
            <w:r w:rsidRPr="00450EBD">
              <w:rPr>
                <w:rFonts w:ascii="Calibri" w:eastAsia="Times New Roman" w:hAnsi="Calibri" w:cs="Calibri"/>
                <w:b/>
                <w:color w:val="000000"/>
                <w:sz w:val="20"/>
                <w:szCs w:val="20"/>
                <w:lang w:eastAsia="es-PE"/>
              </w:rPr>
              <w:t xml:space="preserve">Reconoce </w:t>
            </w:r>
            <w:r w:rsidRPr="00450EBD">
              <w:rPr>
                <w:rFonts w:ascii="Calibri" w:eastAsia="Times New Roman" w:hAnsi="Calibri" w:cs="Calibri"/>
                <w:color w:val="000000"/>
                <w:sz w:val="20"/>
                <w:szCs w:val="20"/>
                <w:lang w:eastAsia="es-PE"/>
              </w:rPr>
              <w:t>los tipos de habeas corpus y el procedimiento a seguir conforme los regula el Código Procesal Constitucional.</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11</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val="es-ES" w:eastAsia="es-PE"/>
              </w:rPr>
              <w:t xml:space="preserve">Reconoce </w:t>
            </w:r>
            <w:r w:rsidRPr="00450EBD">
              <w:rPr>
                <w:rFonts w:ascii="Calibri" w:eastAsia="Times New Roman" w:hAnsi="Calibri" w:cs="Calibri"/>
                <w:color w:val="000000"/>
                <w:sz w:val="20"/>
                <w:szCs w:val="20"/>
                <w:lang w:val="es-ES" w:eastAsia="es-PE"/>
              </w:rPr>
              <w:t>los derechos fundamentales que protege el proceso de amparo y el procedimiento a seguir conforme los regula el Código Procesal Constitucional.</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12</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b/>
                <w:color w:val="000000"/>
                <w:sz w:val="20"/>
                <w:szCs w:val="20"/>
                <w:lang w:val="es-ES" w:eastAsia="es-PE"/>
              </w:rPr>
            </w:pPr>
            <w:r w:rsidRPr="00450EBD">
              <w:rPr>
                <w:rFonts w:ascii="Calibri" w:eastAsia="Times New Roman" w:hAnsi="Calibri" w:cs="Calibri"/>
                <w:b/>
                <w:color w:val="000000"/>
                <w:sz w:val="20"/>
                <w:szCs w:val="20"/>
                <w:lang w:val="es-ES" w:eastAsia="es-PE"/>
              </w:rPr>
              <w:t xml:space="preserve">Distingue </w:t>
            </w:r>
            <w:r w:rsidRPr="00450EBD">
              <w:rPr>
                <w:rFonts w:ascii="Calibri" w:eastAsia="Times New Roman" w:hAnsi="Calibri" w:cs="Calibri"/>
                <w:color w:val="000000"/>
                <w:sz w:val="20"/>
                <w:szCs w:val="20"/>
                <w:lang w:val="es-ES" w:eastAsia="es-PE"/>
              </w:rPr>
              <w:t>las características y requisitos que se deben dar para la procedencia del proceso de cumplimiento y de habeas data.</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13</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 xml:space="preserve">Diseña </w:t>
            </w:r>
            <w:r w:rsidRPr="00450EBD">
              <w:rPr>
                <w:rFonts w:ascii="Calibri" w:eastAsia="Times New Roman" w:hAnsi="Calibri" w:cs="Calibri"/>
                <w:color w:val="000000"/>
                <w:sz w:val="20"/>
                <w:szCs w:val="20"/>
                <w:lang w:eastAsia="es-PE"/>
              </w:rPr>
              <w:t>el tipo de proceso a seguir cuando se trata de vulneración de la Constitución y de la Ley.</w:t>
            </w:r>
          </w:p>
        </w:tc>
      </w:tr>
      <w:tr w:rsidR="00450EBD" w:rsidRPr="00450EBD" w:rsidTr="00BA2F02">
        <w:trPr>
          <w:trHeight w:val="59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14</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b/>
                <w:color w:val="000000"/>
                <w:sz w:val="20"/>
                <w:szCs w:val="20"/>
                <w:lang w:eastAsia="es-PE"/>
              </w:rPr>
            </w:pPr>
            <w:r w:rsidRPr="00450EBD">
              <w:rPr>
                <w:rFonts w:ascii="Calibri" w:eastAsia="Times New Roman" w:hAnsi="Calibri" w:cs="Calibri"/>
                <w:b/>
                <w:color w:val="000000"/>
                <w:sz w:val="20"/>
                <w:szCs w:val="20"/>
                <w:lang w:eastAsia="es-PE"/>
              </w:rPr>
              <w:t xml:space="preserve">Distinguir </w:t>
            </w:r>
            <w:r w:rsidRPr="00450EBD">
              <w:rPr>
                <w:rFonts w:ascii="Calibri" w:eastAsia="Times New Roman" w:hAnsi="Calibri" w:cs="Calibri"/>
                <w:color w:val="000000"/>
                <w:sz w:val="20"/>
                <w:szCs w:val="20"/>
                <w:lang w:eastAsia="es-PE"/>
              </w:rPr>
              <w:t>los supuestos en los que procede la acción de inconstitucionalidad y precisa el procedimiento a seguir.</w:t>
            </w:r>
          </w:p>
        </w:tc>
      </w:tr>
      <w:tr w:rsidR="00450EBD" w:rsidRPr="00450EBD" w:rsidTr="00BA2F02">
        <w:trPr>
          <w:trHeight w:val="604"/>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15</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eastAsia="es-PE"/>
              </w:rPr>
              <w:t>Distingue</w:t>
            </w:r>
            <w:r w:rsidRPr="00450EBD">
              <w:rPr>
                <w:rFonts w:ascii="Calibri" w:eastAsia="Times New Roman" w:hAnsi="Calibri" w:cs="Calibri"/>
                <w:color w:val="000000"/>
                <w:sz w:val="20"/>
                <w:szCs w:val="20"/>
                <w:lang w:eastAsia="es-PE"/>
              </w:rPr>
              <w:t xml:space="preserve"> la corrección funcional de los órganos del Estado y el procedimiento a seguir en los procesos competenciales.</w:t>
            </w:r>
          </w:p>
        </w:tc>
      </w:tr>
      <w:tr w:rsidR="00450EBD" w:rsidRPr="00450EBD" w:rsidTr="00BA2F02">
        <w:trPr>
          <w:trHeight w:val="612"/>
        </w:trPr>
        <w:tc>
          <w:tcPr>
            <w:tcW w:w="817" w:type="dxa"/>
            <w:shd w:val="clear" w:color="auto" w:fill="auto"/>
          </w:tcPr>
          <w:p w:rsidR="00450EBD" w:rsidRPr="00450EBD" w:rsidRDefault="00450EBD" w:rsidP="00450EBD">
            <w:pPr>
              <w:spacing w:before="240" w:after="0"/>
              <w:jc w:val="center"/>
              <w:rPr>
                <w:rFonts w:ascii="Calibri" w:eastAsia="Times New Roman" w:hAnsi="Calibri" w:cs="Calibri"/>
                <w:i/>
                <w:iCs/>
                <w:lang w:val="es-ES" w:eastAsia="es-ES"/>
              </w:rPr>
            </w:pPr>
            <w:r w:rsidRPr="00450EBD">
              <w:rPr>
                <w:rFonts w:ascii="Calibri" w:eastAsia="Times New Roman" w:hAnsi="Calibri" w:cs="Calibri"/>
                <w:i/>
                <w:iCs/>
                <w:lang w:val="es-ES" w:eastAsia="es-ES"/>
              </w:rPr>
              <w:t>16</w:t>
            </w:r>
          </w:p>
        </w:tc>
        <w:tc>
          <w:tcPr>
            <w:tcW w:w="9795" w:type="dxa"/>
            <w:shd w:val="clear" w:color="auto" w:fill="auto"/>
          </w:tcPr>
          <w:p w:rsidR="00450EBD" w:rsidRPr="00450EBD" w:rsidRDefault="00450EBD" w:rsidP="00450EBD">
            <w:pPr>
              <w:spacing w:before="240" w:after="0"/>
              <w:jc w:val="both"/>
              <w:rPr>
                <w:rFonts w:ascii="Calibri" w:eastAsia="Times New Roman" w:hAnsi="Calibri" w:cs="Calibri"/>
                <w:iCs/>
                <w:sz w:val="20"/>
                <w:szCs w:val="20"/>
                <w:lang w:val="es-ES" w:eastAsia="es-ES"/>
              </w:rPr>
            </w:pPr>
            <w:r w:rsidRPr="00450EBD">
              <w:rPr>
                <w:rFonts w:ascii="Calibri" w:eastAsia="Times New Roman" w:hAnsi="Calibri" w:cs="Calibri"/>
                <w:b/>
                <w:color w:val="000000"/>
                <w:sz w:val="20"/>
                <w:szCs w:val="20"/>
                <w:lang w:val="es-ES" w:eastAsia="es-PE"/>
              </w:rPr>
              <w:t xml:space="preserve">Analiza </w:t>
            </w:r>
            <w:r w:rsidRPr="00450EBD">
              <w:rPr>
                <w:rFonts w:ascii="Calibri" w:eastAsia="Times New Roman" w:hAnsi="Calibri" w:cs="Calibri"/>
                <w:color w:val="000000"/>
                <w:sz w:val="20"/>
                <w:szCs w:val="20"/>
                <w:lang w:val="es-ES" w:eastAsia="es-PE"/>
              </w:rPr>
              <w:t>la jurisprudencia constitucional nacional y supranacional aplicable a los procesos constitucionales de manera vinculante.</w:t>
            </w:r>
          </w:p>
        </w:tc>
      </w:tr>
    </w:tbl>
    <w:p w:rsidR="007A51B9" w:rsidRDefault="007A51B9" w:rsidP="007A51B9">
      <w:pPr>
        <w:pStyle w:val="Prrafodelista"/>
        <w:ind w:left="1080"/>
        <w:rPr>
          <w:rFonts w:ascii="Arial" w:hAnsi="Arial" w:cs="Arial"/>
          <w:b/>
          <w:sz w:val="24"/>
          <w:szCs w:val="24"/>
        </w:rPr>
      </w:pPr>
    </w:p>
    <w:p w:rsidR="007A51B9" w:rsidRDefault="007A51B9" w:rsidP="007A51B9">
      <w:pPr>
        <w:pStyle w:val="Prrafodelista"/>
        <w:ind w:left="1080"/>
        <w:rPr>
          <w:rFonts w:ascii="Arial" w:hAnsi="Arial" w:cs="Arial"/>
          <w:b/>
          <w:sz w:val="24"/>
          <w:szCs w:val="24"/>
        </w:rPr>
      </w:pPr>
    </w:p>
    <w:p w:rsidR="007A51B9" w:rsidRDefault="007A51B9" w:rsidP="007A51B9">
      <w:pPr>
        <w:pStyle w:val="Prrafodelista"/>
        <w:ind w:left="1080"/>
        <w:rPr>
          <w:rFonts w:ascii="Arial" w:hAnsi="Arial" w:cs="Arial"/>
          <w:b/>
          <w:sz w:val="24"/>
          <w:szCs w:val="24"/>
        </w:rPr>
        <w:sectPr w:rsidR="007A51B9">
          <w:footerReference w:type="default" r:id="rId8"/>
          <w:pgSz w:w="12240" w:h="15840"/>
          <w:pgMar w:top="1417" w:right="1701" w:bottom="1417" w:left="1701" w:header="708" w:footer="708" w:gutter="0"/>
          <w:cols w:space="708"/>
          <w:docGrid w:linePitch="360"/>
        </w:sect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lastRenderedPageBreak/>
        <w:t>DESARROLLO DE LAS UNIDADES DIDACTICAS</w:t>
      </w:r>
    </w:p>
    <w:p w:rsidR="00125B97" w:rsidRDefault="00125B97" w:rsidP="00125B97">
      <w:pPr>
        <w:pStyle w:val="Prrafodelista"/>
        <w:ind w:left="1080"/>
        <w:rPr>
          <w:rFonts w:ascii="Arial" w:hAnsi="Arial" w:cs="Arial"/>
          <w:b/>
          <w:sz w:val="24"/>
          <w:szCs w:val="24"/>
        </w:rPr>
      </w:pPr>
    </w:p>
    <w:tbl>
      <w:tblPr>
        <w:tblStyle w:val="Tablaconcuadrcula"/>
        <w:tblW w:w="12856" w:type="dxa"/>
        <w:tblInd w:w="142" w:type="dxa"/>
        <w:tblLook w:val="04A0" w:firstRow="1" w:lastRow="0" w:firstColumn="1" w:lastColumn="0" w:noHBand="0" w:noVBand="1"/>
      </w:tblPr>
      <w:tblGrid>
        <w:gridCol w:w="841"/>
        <w:gridCol w:w="940"/>
        <w:gridCol w:w="2131"/>
        <w:gridCol w:w="1701"/>
        <w:gridCol w:w="445"/>
        <w:gridCol w:w="2275"/>
        <w:gridCol w:w="1601"/>
        <w:gridCol w:w="120"/>
        <w:gridCol w:w="2802"/>
      </w:tblGrid>
      <w:tr w:rsidR="006956D3" w:rsidRPr="006956D3" w:rsidTr="006956D3">
        <w:tc>
          <w:tcPr>
            <w:tcW w:w="841" w:type="dxa"/>
            <w:vMerge w:val="restart"/>
            <w:textDirection w:val="btLr"/>
            <w:vAlign w:val="center"/>
          </w:tcPr>
          <w:p w:rsidR="006956D3" w:rsidRPr="006956D3" w:rsidRDefault="006956D3" w:rsidP="006956D3">
            <w:pPr>
              <w:tabs>
                <w:tab w:val="left" w:pos="3210"/>
              </w:tabs>
              <w:ind w:left="113" w:right="113"/>
              <w:contextualSpacing/>
              <w:jc w:val="center"/>
              <w:rPr>
                <w:rFonts w:ascii="Calibri" w:eastAsia="Calibri" w:hAnsi="Calibri" w:cs="Times New Roman"/>
                <w:b/>
                <w:i/>
              </w:rPr>
            </w:pPr>
            <w:r w:rsidRPr="006956D3">
              <w:rPr>
                <w:rFonts w:ascii="Calibri" w:eastAsia="Calibri" w:hAnsi="Calibri" w:cs="Times New Roman"/>
                <w:b/>
                <w:i/>
              </w:rPr>
              <w:t xml:space="preserve">Unidad Didáctica I:   </w:t>
            </w:r>
          </w:p>
          <w:p w:rsidR="006956D3" w:rsidRPr="006956D3" w:rsidRDefault="006956D3" w:rsidP="006956D3">
            <w:pPr>
              <w:tabs>
                <w:tab w:val="left" w:pos="3210"/>
              </w:tabs>
              <w:ind w:left="113" w:right="113"/>
              <w:contextualSpacing/>
              <w:jc w:val="center"/>
              <w:rPr>
                <w:rFonts w:ascii="Calibri" w:eastAsia="Calibri" w:hAnsi="Calibri" w:cs="Times New Roman"/>
                <w:b/>
                <w:i/>
                <w:sz w:val="18"/>
                <w:szCs w:val="18"/>
              </w:rPr>
            </w:pPr>
            <w:r w:rsidRPr="006956D3">
              <w:rPr>
                <w:rFonts w:ascii="Calibri" w:eastAsia="Calibri" w:hAnsi="Calibri" w:cs="Times New Roman"/>
                <w:b/>
                <w:i/>
                <w:sz w:val="18"/>
                <w:szCs w:val="18"/>
              </w:rPr>
              <w:t xml:space="preserve"> </w:t>
            </w:r>
          </w:p>
        </w:tc>
        <w:tc>
          <w:tcPr>
            <w:tcW w:w="12015" w:type="dxa"/>
            <w:gridSpan w:val="8"/>
          </w:tcPr>
          <w:p w:rsidR="00450EBD" w:rsidRPr="00954AFC" w:rsidRDefault="006956D3" w:rsidP="00450EBD">
            <w:pPr>
              <w:rPr>
                <w:rFonts w:eastAsia="Times New Roman" w:cs="Calibri"/>
                <w:b/>
                <w:i/>
                <w:color w:val="000000"/>
                <w:sz w:val="18"/>
                <w:szCs w:val="18"/>
                <w:lang w:eastAsia="es-PE"/>
              </w:rPr>
            </w:pPr>
            <w:r w:rsidRPr="00954AFC">
              <w:rPr>
                <w:rFonts w:ascii="Calibri" w:eastAsia="Calibri" w:hAnsi="Calibri" w:cs="Times New Roman"/>
                <w:b/>
                <w:i/>
                <w:sz w:val="18"/>
                <w:szCs w:val="18"/>
              </w:rPr>
              <w:t xml:space="preserve">CAPACIDAD DE LA UNIDAD DIDACTICA I: </w:t>
            </w:r>
            <w:r w:rsidR="00450EBD" w:rsidRPr="00954AFC">
              <w:rPr>
                <w:rFonts w:eastAsia="Times New Roman" w:cs="Calibri"/>
                <w:b/>
                <w:i/>
                <w:color w:val="000000"/>
                <w:sz w:val="18"/>
                <w:szCs w:val="18"/>
                <w:lang w:eastAsia="es-PE"/>
              </w:rPr>
              <w:t>ASPECTOS GENERALES DEL DERECHO PROCESAL CONSTITUCIONAL.</w:t>
            </w:r>
          </w:p>
          <w:p w:rsidR="006956D3" w:rsidRPr="00954AFC" w:rsidRDefault="00450EBD" w:rsidP="00450EBD">
            <w:pPr>
              <w:tabs>
                <w:tab w:val="left" w:pos="3210"/>
              </w:tabs>
              <w:contextualSpacing/>
              <w:jc w:val="both"/>
              <w:rPr>
                <w:rFonts w:ascii="Calibri" w:eastAsia="Calibri" w:hAnsi="Calibri" w:cs="Times New Roman"/>
                <w:i/>
                <w:sz w:val="18"/>
                <w:szCs w:val="18"/>
              </w:rPr>
            </w:pPr>
            <w:r w:rsidRPr="00954AFC">
              <w:rPr>
                <w:rFonts w:eastAsia="Times New Roman" w:cs="Calibri"/>
                <w:color w:val="000000"/>
                <w:sz w:val="18"/>
                <w:szCs w:val="18"/>
                <w:lang w:eastAsia="es-PE"/>
              </w:rPr>
              <w:t>Establece un marco teórico general de la jurisdicción constitucional, IDENTIFICA los sistemas de la magistratura constitucional y describe la estructura básica en la que se fundamenta el Derecho Procesal Constitucional.</w:t>
            </w:r>
          </w:p>
          <w:p w:rsidR="006956D3" w:rsidRPr="00954AFC" w:rsidRDefault="006956D3" w:rsidP="006956D3">
            <w:pPr>
              <w:tabs>
                <w:tab w:val="left" w:pos="3210"/>
              </w:tabs>
              <w:contextualSpacing/>
              <w:jc w:val="both"/>
              <w:rPr>
                <w:rFonts w:ascii="Calibri" w:eastAsia="Calibri" w:hAnsi="Calibri" w:cs="Times New Roman"/>
                <w:b/>
                <w:i/>
                <w:sz w:val="18"/>
                <w:szCs w:val="18"/>
              </w:rPr>
            </w:pPr>
          </w:p>
        </w:tc>
      </w:tr>
      <w:tr w:rsidR="006956D3" w:rsidRPr="006956D3" w:rsidTr="006956D3">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Merge w:val="restart"/>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Semana</w:t>
            </w:r>
          </w:p>
        </w:tc>
        <w:tc>
          <w:tcPr>
            <w:tcW w:w="6552" w:type="dxa"/>
            <w:gridSpan w:val="4"/>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Contenidos</w:t>
            </w:r>
          </w:p>
        </w:tc>
        <w:tc>
          <w:tcPr>
            <w:tcW w:w="1601" w:type="dxa"/>
            <w:vMerge w:val="restart"/>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Estrategia</w:t>
            </w:r>
            <w:r>
              <w:rPr>
                <w:rFonts w:ascii="Calibri" w:eastAsia="Calibri" w:hAnsi="Calibri" w:cs="Times New Roman"/>
                <w:b/>
                <w:sz w:val="18"/>
                <w:szCs w:val="18"/>
              </w:rPr>
              <w:t xml:space="preserve"> de la enseñanza virtual</w:t>
            </w:r>
          </w:p>
        </w:tc>
        <w:tc>
          <w:tcPr>
            <w:tcW w:w="2922" w:type="dxa"/>
            <w:gridSpan w:val="2"/>
            <w:vMerge w:val="restart"/>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Indicadores de logro de la</w:t>
            </w:r>
          </w:p>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capacidad</w:t>
            </w:r>
          </w:p>
        </w:tc>
      </w:tr>
      <w:tr w:rsidR="006956D3" w:rsidRPr="006956D3" w:rsidTr="006956D3">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2131"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Conceptual</w:t>
            </w:r>
          </w:p>
        </w:tc>
        <w:tc>
          <w:tcPr>
            <w:tcW w:w="2146" w:type="dxa"/>
            <w:gridSpan w:val="2"/>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Procedimental</w:t>
            </w:r>
          </w:p>
        </w:tc>
        <w:tc>
          <w:tcPr>
            <w:tcW w:w="2275"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Actitudinal</w:t>
            </w:r>
          </w:p>
        </w:tc>
        <w:tc>
          <w:tcPr>
            <w:tcW w:w="160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2922" w:type="dxa"/>
            <w:gridSpan w:val="2"/>
            <w:vMerge/>
          </w:tcPr>
          <w:p w:rsidR="006956D3" w:rsidRPr="006956D3" w:rsidRDefault="006956D3" w:rsidP="006956D3">
            <w:pPr>
              <w:tabs>
                <w:tab w:val="left" w:pos="3210"/>
              </w:tabs>
              <w:contextualSpacing/>
              <w:rPr>
                <w:rFonts w:ascii="Calibri" w:eastAsia="Calibri" w:hAnsi="Calibri" w:cs="Times New Roman"/>
                <w:b/>
                <w:sz w:val="18"/>
                <w:szCs w:val="18"/>
              </w:rPr>
            </w:pPr>
          </w:p>
        </w:tc>
      </w:tr>
      <w:tr w:rsidR="006956D3" w:rsidRPr="006956D3" w:rsidTr="006956D3">
        <w:trPr>
          <w:trHeight w:val="1020"/>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1</w:t>
            </w:r>
          </w:p>
        </w:tc>
        <w:tc>
          <w:tcPr>
            <w:tcW w:w="2131" w:type="dxa"/>
            <w:vAlign w:val="center"/>
          </w:tcPr>
          <w:p w:rsidR="00450EBD" w:rsidRPr="00954AFC" w:rsidRDefault="00450EBD" w:rsidP="00450EBD">
            <w:pPr>
              <w:autoSpaceDE w:val="0"/>
              <w:autoSpaceDN w:val="0"/>
              <w:adjustRightInd w:val="0"/>
              <w:jc w:val="both"/>
              <w:rPr>
                <w:rFonts w:cs="Calibri"/>
                <w:color w:val="000000"/>
                <w:sz w:val="18"/>
                <w:szCs w:val="18"/>
                <w:lang w:eastAsia="es-PE"/>
              </w:rPr>
            </w:pPr>
            <w:r w:rsidRPr="00954AFC">
              <w:rPr>
                <w:rFonts w:cs="Calibri"/>
                <w:sz w:val="18"/>
                <w:szCs w:val="18"/>
              </w:rPr>
              <w:t>Breve esbozo sobre el origen, evolución y desarrollo del derecho procesal constitucional</w:t>
            </w:r>
            <w:r w:rsidR="00954AFC">
              <w:rPr>
                <w:rFonts w:cs="Calibri"/>
                <w:color w:val="000000"/>
                <w:sz w:val="18"/>
                <w:szCs w:val="18"/>
                <w:lang w:eastAsia="es-PE"/>
              </w:rPr>
              <w:t xml:space="preserve">. </w:t>
            </w:r>
            <w:r w:rsidR="005A483F">
              <w:rPr>
                <w:rFonts w:cs="Calibri"/>
                <w:color w:val="000000"/>
                <w:sz w:val="18"/>
                <w:szCs w:val="18"/>
                <w:lang w:eastAsia="es-PE"/>
              </w:rPr>
              <w:t>Naturaleza jurídica.</w:t>
            </w:r>
          </w:p>
          <w:p w:rsidR="006956D3" w:rsidRPr="00954AFC" w:rsidRDefault="006956D3" w:rsidP="00450EBD">
            <w:pPr>
              <w:tabs>
                <w:tab w:val="left" w:pos="3210"/>
              </w:tabs>
              <w:ind w:left="82"/>
              <w:contextualSpacing/>
              <w:jc w:val="both"/>
              <w:rPr>
                <w:rFonts w:ascii="Calibri" w:eastAsia="Calibri" w:hAnsi="Calibri" w:cs="Times New Roman"/>
                <w:sz w:val="18"/>
                <w:szCs w:val="18"/>
              </w:rPr>
            </w:pPr>
          </w:p>
        </w:tc>
        <w:tc>
          <w:tcPr>
            <w:tcW w:w="2146" w:type="dxa"/>
            <w:gridSpan w:val="2"/>
            <w:vAlign w:val="center"/>
          </w:tcPr>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INVESTIGA sobre los orígenes del Derecho</w:t>
            </w:r>
          </w:p>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Procesal Constitucional.</w:t>
            </w:r>
          </w:p>
          <w:p w:rsidR="006956D3" w:rsidRPr="00954AFC" w:rsidRDefault="006956D3" w:rsidP="006956D3">
            <w:pPr>
              <w:tabs>
                <w:tab w:val="left" w:pos="3210"/>
              </w:tabs>
              <w:contextualSpacing/>
              <w:jc w:val="both"/>
              <w:rPr>
                <w:rFonts w:ascii="Calibri" w:eastAsia="Calibri" w:hAnsi="Calibri" w:cs="Times New Roman"/>
                <w:sz w:val="18"/>
                <w:szCs w:val="18"/>
              </w:rPr>
            </w:pPr>
          </w:p>
        </w:tc>
        <w:tc>
          <w:tcPr>
            <w:tcW w:w="2275" w:type="dxa"/>
            <w:vAlign w:val="center"/>
          </w:tcPr>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VALORA la importancia</w:t>
            </w:r>
          </w:p>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del Derecho Procesal</w:t>
            </w:r>
          </w:p>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Constitucional.</w:t>
            </w:r>
          </w:p>
          <w:p w:rsidR="006956D3" w:rsidRPr="00954AFC" w:rsidRDefault="006956D3" w:rsidP="006956D3">
            <w:pPr>
              <w:tabs>
                <w:tab w:val="left" w:pos="3210"/>
              </w:tabs>
              <w:contextualSpacing/>
              <w:jc w:val="both"/>
              <w:rPr>
                <w:rFonts w:ascii="Calibri" w:eastAsia="Calibri" w:hAnsi="Calibri" w:cs="Times New Roman"/>
                <w:sz w:val="18"/>
                <w:szCs w:val="18"/>
              </w:rPr>
            </w:pPr>
          </w:p>
        </w:tc>
        <w:tc>
          <w:tcPr>
            <w:tcW w:w="1601" w:type="dxa"/>
            <w:vMerge w:val="restart"/>
            <w:vAlign w:val="center"/>
          </w:tcPr>
          <w:p w:rsidR="006956D3" w:rsidRDefault="006956D3" w:rsidP="006956D3">
            <w:pPr>
              <w:tabs>
                <w:tab w:val="left" w:pos="3210"/>
              </w:tabs>
              <w:contextualSpacing/>
              <w:rPr>
                <w:rFonts w:ascii="Calibri" w:eastAsia="Calibri" w:hAnsi="Calibri" w:cs="Times New Roman"/>
                <w:b/>
                <w:sz w:val="18"/>
                <w:szCs w:val="18"/>
              </w:rPr>
            </w:pPr>
            <w:r>
              <w:rPr>
                <w:rFonts w:ascii="Calibri" w:eastAsia="Calibri" w:hAnsi="Calibri" w:cs="Times New Roman"/>
                <w:b/>
                <w:sz w:val="18"/>
                <w:szCs w:val="18"/>
              </w:rPr>
              <w:t>Expositiva (Docente/alumno)</w:t>
            </w:r>
          </w:p>
          <w:p w:rsidR="006956D3" w:rsidRPr="006956D3" w:rsidRDefault="006956D3" w:rsidP="006956D3">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 xml:space="preserve">Uso del Google </w:t>
            </w:r>
            <w:proofErr w:type="spellStart"/>
            <w:r w:rsidRPr="006956D3">
              <w:rPr>
                <w:rFonts w:ascii="Calibri" w:eastAsia="Calibri" w:hAnsi="Calibri" w:cs="Times New Roman"/>
                <w:sz w:val="18"/>
                <w:szCs w:val="18"/>
              </w:rPr>
              <w:t>Meet</w:t>
            </w:r>
            <w:proofErr w:type="spellEnd"/>
            <w:r w:rsidRPr="006956D3">
              <w:rPr>
                <w:rFonts w:ascii="Calibri" w:eastAsia="Calibri" w:hAnsi="Calibri" w:cs="Times New Roman"/>
                <w:sz w:val="18"/>
                <w:szCs w:val="18"/>
              </w:rPr>
              <w:t>.</w:t>
            </w:r>
          </w:p>
          <w:p w:rsidR="006956D3" w:rsidRDefault="006956D3" w:rsidP="006956D3">
            <w:pPr>
              <w:pStyle w:val="Prrafodelista"/>
              <w:tabs>
                <w:tab w:val="left" w:pos="3210"/>
              </w:tabs>
              <w:ind w:left="172"/>
              <w:rPr>
                <w:rFonts w:ascii="Calibri" w:eastAsia="Calibri" w:hAnsi="Calibri" w:cs="Times New Roman"/>
                <w:b/>
                <w:sz w:val="18"/>
                <w:szCs w:val="18"/>
              </w:rPr>
            </w:pPr>
          </w:p>
          <w:p w:rsidR="006956D3" w:rsidRPr="006956D3" w:rsidRDefault="006956D3" w:rsidP="006956D3">
            <w:pPr>
              <w:tabs>
                <w:tab w:val="left" w:pos="3210"/>
              </w:tabs>
              <w:rPr>
                <w:rFonts w:ascii="Calibri" w:eastAsia="Calibri" w:hAnsi="Calibri" w:cs="Times New Roman"/>
                <w:b/>
                <w:sz w:val="18"/>
                <w:szCs w:val="18"/>
              </w:rPr>
            </w:pPr>
            <w:r>
              <w:rPr>
                <w:rFonts w:ascii="Calibri" w:eastAsia="Calibri" w:hAnsi="Calibri" w:cs="Times New Roman"/>
                <w:b/>
                <w:sz w:val="18"/>
                <w:szCs w:val="18"/>
              </w:rPr>
              <w:t>Debate dirigido</w:t>
            </w:r>
          </w:p>
          <w:p w:rsidR="006956D3" w:rsidRPr="006956D3" w:rsidRDefault="006956D3" w:rsidP="006956D3">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Foros, chat.</w:t>
            </w:r>
          </w:p>
          <w:p w:rsidR="006956D3" w:rsidRDefault="006956D3" w:rsidP="006956D3">
            <w:pPr>
              <w:pStyle w:val="Prrafodelista"/>
              <w:tabs>
                <w:tab w:val="left" w:pos="3210"/>
              </w:tabs>
              <w:ind w:left="172"/>
              <w:rPr>
                <w:rFonts w:ascii="Calibri" w:eastAsia="Calibri" w:hAnsi="Calibri" w:cs="Times New Roman"/>
                <w:b/>
                <w:sz w:val="18"/>
                <w:szCs w:val="18"/>
              </w:rPr>
            </w:pPr>
          </w:p>
          <w:p w:rsidR="006956D3" w:rsidRDefault="006956D3" w:rsidP="006956D3">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Lecturas</w:t>
            </w:r>
          </w:p>
          <w:p w:rsidR="006956D3" w:rsidRPr="006956D3" w:rsidRDefault="006956D3" w:rsidP="006956D3">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 xml:space="preserve">Uso de </w:t>
            </w:r>
            <w:proofErr w:type="spellStart"/>
            <w:r>
              <w:rPr>
                <w:rFonts w:ascii="Calibri" w:eastAsia="Calibri" w:hAnsi="Calibri" w:cs="Times New Roman"/>
                <w:sz w:val="18"/>
                <w:szCs w:val="18"/>
              </w:rPr>
              <w:t>reposi</w:t>
            </w:r>
            <w:proofErr w:type="spellEnd"/>
            <w:r>
              <w:rPr>
                <w:rFonts w:ascii="Calibri" w:eastAsia="Calibri" w:hAnsi="Calibri" w:cs="Times New Roman"/>
                <w:sz w:val="18"/>
                <w:szCs w:val="18"/>
              </w:rPr>
              <w:t>-torios digitales.</w:t>
            </w:r>
          </w:p>
          <w:p w:rsidR="006956D3" w:rsidRPr="006956D3" w:rsidRDefault="006956D3" w:rsidP="006956D3">
            <w:pPr>
              <w:pStyle w:val="Prrafodelista"/>
              <w:tabs>
                <w:tab w:val="left" w:pos="3210"/>
              </w:tabs>
              <w:ind w:left="172"/>
              <w:rPr>
                <w:rFonts w:ascii="Calibri" w:eastAsia="Calibri" w:hAnsi="Calibri" w:cs="Times New Roman"/>
                <w:b/>
                <w:sz w:val="18"/>
                <w:szCs w:val="18"/>
              </w:rPr>
            </w:pPr>
          </w:p>
          <w:p w:rsidR="006956D3" w:rsidRPr="006956D3" w:rsidRDefault="006956D3" w:rsidP="006956D3">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Lluvia de ideas (saberes previos)</w:t>
            </w:r>
          </w:p>
          <w:p w:rsidR="006956D3" w:rsidRPr="006956D3" w:rsidRDefault="006956D3" w:rsidP="006956D3">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Foros, chat.</w:t>
            </w:r>
          </w:p>
          <w:p w:rsidR="006956D3" w:rsidRPr="006956D3" w:rsidRDefault="006956D3" w:rsidP="006956D3">
            <w:pPr>
              <w:tabs>
                <w:tab w:val="left" w:pos="3210"/>
              </w:tabs>
              <w:contextualSpacing/>
              <w:rPr>
                <w:rFonts w:ascii="Calibri" w:eastAsia="Calibri" w:hAnsi="Calibri" w:cs="Times New Roman"/>
                <w:b/>
                <w:sz w:val="18"/>
                <w:szCs w:val="18"/>
              </w:rPr>
            </w:pPr>
          </w:p>
        </w:tc>
        <w:tc>
          <w:tcPr>
            <w:tcW w:w="2922" w:type="dxa"/>
            <w:gridSpan w:val="2"/>
            <w:vAlign w:val="center"/>
          </w:tcPr>
          <w:p w:rsidR="00954AFC" w:rsidRPr="00954AFC" w:rsidRDefault="00954AFC" w:rsidP="00954AFC">
            <w:pPr>
              <w:ind w:left="214"/>
              <w:jc w:val="both"/>
              <w:rPr>
                <w:rFonts w:eastAsia="Times New Roman" w:cs="Calibri"/>
                <w:sz w:val="18"/>
                <w:lang w:val="es-ES" w:eastAsia="es-PE"/>
              </w:rPr>
            </w:pPr>
            <w:r w:rsidRPr="00954AFC">
              <w:rPr>
                <w:rFonts w:eastAsia="Times New Roman" w:cs="Calibri"/>
                <w:b/>
                <w:sz w:val="18"/>
                <w:lang w:val="es-ES" w:eastAsia="es-PE"/>
              </w:rPr>
              <w:t>Explica</w:t>
            </w:r>
            <w:r w:rsidRPr="00954AFC">
              <w:rPr>
                <w:rFonts w:eastAsia="Times New Roman" w:cs="Calibri"/>
                <w:sz w:val="18"/>
                <w:lang w:val="es-ES" w:eastAsia="es-PE"/>
              </w:rPr>
              <w:t xml:space="preserve"> el desarrollo del derecho procesal constitucional y su naturaleza jurídica.  </w:t>
            </w:r>
          </w:p>
          <w:p w:rsidR="006956D3" w:rsidRPr="00954AFC" w:rsidRDefault="006956D3" w:rsidP="006956D3">
            <w:pPr>
              <w:tabs>
                <w:tab w:val="left" w:pos="3210"/>
              </w:tabs>
              <w:contextualSpacing/>
              <w:jc w:val="both"/>
              <w:rPr>
                <w:rFonts w:ascii="Calibri" w:eastAsia="Calibri" w:hAnsi="Calibri" w:cs="Times New Roman"/>
                <w:sz w:val="18"/>
                <w:szCs w:val="18"/>
              </w:rPr>
            </w:pPr>
          </w:p>
        </w:tc>
      </w:tr>
      <w:tr w:rsidR="006956D3" w:rsidRPr="006956D3" w:rsidTr="006956D3">
        <w:trPr>
          <w:trHeight w:val="1020"/>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2</w:t>
            </w:r>
          </w:p>
        </w:tc>
        <w:tc>
          <w:tcPr>
            <w:tcW w:w="2131" w:type="dxa"/>
            <w:vAlign w:val="center"/>
          </w:tcPr>
          <w:p w:rsidR="00450EBD" w:rsidRPr="00954AFC" w:rsidRDefault="00450EBD" w:rsidP="00450EBD">
            <w:pPr>
              <w:jc w:val="both"/>
              <w:rPr>
                <w:rFonts w:cs="Calibri"/>
                <w:sz w:val="18"/>
                <w:szCs w:val="18"/>
              </w:rPr>
            </w:pPr>
            <w:r w:rsidRPr="00954AFC">
              <w:rPr>
                <w:rFonts w:eastAsia="Times New Roman" w:cs="Calibri"/>
                <w:color w:val="000000"/>
                <w:sz w:val="18"/>
                <w:szCs w:val="18"/>
                <w:lang w:eastAsia="es-PE"/>
              </w:rPr>
              <w:t xml:space="preserve">    La jurisprudencia</w:t>
            </w:r>
            <w:r w:rsidR="005A483F">
              <w:rPr>
                <w:rFonts w:eastAsia="Times New Roman" w:cs="Calibri"/>
                <w:color w:val="000000"/>
                <w:sz w:val="18"/>
                <w:szCs w:val="18"/>
                <w:lang w:eastAsia="es-PE"/>
              </w:rPr>
              <w:t xml:space="preserve"> </w:t>
            </w:r>
            <w:proofErr w:type="gramStart"/>
            <w:r w:rsidR="005A483F">
              <w:rPr>
                <w:rFonts w:eastAsia="Times New Roman" w:cs="Calibri"/>
                <w:color w:val="000000"/>
                <w:sz w:val="18"/>
                <w:szCs w:val="18"/>
                <w:lang w:eastAsia="es-PE"/>
              </w:rPr>
              <w:t>judicial</w:t>
            </w:r>
            <w:r w:rsidRPr="00954AFC">
              <w:rPr>
                <w:rFonts w:eastAsia="Times New Roman" w:cs="Calibri"/>
                <w:color w:val="000000"/>
                <w:sz w:val="18"/>
                <w:szCs w:val="18"/>
                <w:lang w:eastAsia="es-PE"/>
              </w:rPr>
              <w:t>..</w:t>
            </w:r>
            <w:proofErr w:type="gramEnd"/>
            <w:r w:rsidRPr="00954AFC">
              <w:rPr>
                <w:rFonts w:eastAsia="Times New Roman" w:cs="Calibri"/>
                <w:color w:val="000000"/>
                <w:sz w:val="18"/>
                <w:szCs w:val="18"/>
                <w:lang w:eastAsia="es-PE"/>
              </w:rPr>
              <w:t xml:space="preserve"> Sistema de la obligatoriedad Instituida. Sistema de la Unidad Científica.</w:t>
            </w:r>
            <w:r w:rsidRPr="00954AFC">
              <w:rPr>
                <w:rFonts w:cs="Calibri"/>
                <w:sz w:val="18"/>
                <w:szCs w:val="18"/>
              </w:rPr>
              <w:t xml:space="preserve"> </w:t>
            </w:r>
          </w:p>
          <w:p w:rsidR="00450EBD" w:rsidRPr="00954AFC" w:rsidRDefault="005A483F" w:rsidP="00450EBD">
            <w:pPr>
              <w:jc w:val="both"/>
              <w:rPr>
                <w:rFonts w:cs="Calibri"/>
                <w:sz w:val="18"/>
                <w:szCs w:val="18"/>
              </w:rPr>
            </w:pPr>
            <w:r>
              <w:rPr>
                <w:rFonts w:cs="Calibri"/>
                <w:sz w:val="18"/>
                <w:szCs w:val="18"/>
              </w:rPr>
              <w:t>L</w:t>
            </w:r>
            <w:r w:rsidR="00450EBD" w:rsidRPr="00954AFC">
              <w:rPr>
                <w:rFonts w:cs="Calibri"/>
                <w:sz w:val="18"/>
                <w:szCs w:val="18"/>
              </w:rPr>
              <w:t xml:space="preserve">as sentencias </w:t>
            </w:r>
            <w:r>
              <w:rPr>
                <w:rFonts w:cs="Calibri"/>
                <w:sz w:val="18"/>
                <w:szCs w:val="18"/>
              </w:rPr>
              <w:t xml:space="preserve">vinculantes </w:t>
            </w:r>
            <w:r w:rsidR="00450EBD" w:rsidRPr="00954AFC">
              <w:rPr>
                <w:rFonts w:cs="Calibri"/>
                <w:sz w:val="18"/>
                <w:szCs w:val="18"/>
              </w:rPr>
              <w:t>en nuestro sistema judicial.</w:t>
            </w:r>
          </w:p>
          <w:p w:rsidR="006956D3" w:rsidRPr="00954AFC" w:rsidRDefault="006956D3" w:rsidP="006956D3">
            <w:pPr>
              <w:tabs>
                <w:tab w:val="left" w:pos="3210"/>
              </w:tabs>
              <w:ind w:left="81"/>
              <w:contextualSpacing/>
              <w:jc w:val="both"/>
              <w:rPr>
                <w:rFonts w:ascii="Calibri" w:eastAsia="Calibri" w:hAnsi="Calibri" w:cs="Times New Roman"/>
                <w:sz w:val="18"/>
                <w:szCs w:val="18"/>
              </w:rPr>
            </w:pPr>
          </w:p>
        </w:tc>
        <w:tc>
          <w:tcPr>
            <w:tcW w:w="2146"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color w:val="000000"/>
                <w:sz w:val="18"/>
                <w:lang w:eastAsia="es-PE"/>
              </w:rPr>
              <w:t>ADQUIERE los conocimientos básicos sobre la jurisprudencia</w:t>
            </w:r>
          </w:p>
        </w:tc>
        <w:tc>
          <w:tcPr>
            <w:tcW w:w="2275" w:type="dxa"/>
            <w:vAlign w:val="center"/>
          </w:tcPr>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ACEPTA los conceptos</w:t>
            </w:r>
          </w:p>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 xml:space="preserve">generales sobre el tema de la jurisprudencia en nuestro sistema judicial. </w:t>
            </w:r>
          </w:p>
          <w:p w:rsidR="006956D3" w:rsidRPr="00954AFC" w:rsidRDefault="006956D3" w:rsidP="006956D3">
            <w:pPr>
              <w:tabs>
                <w:tab w:val="left" w:pos="3210"/>
              </w:tabs>
              <w:contextualSpacing/>
              <w:jc w:val="both"/>
              <w:rPr>
                <w:rFonts w:ascii="Calibri" w:eastAsia="Calibri" w:hAnsi="Calibri" w:cs="Times New Roman"/>
                <w:sz w:val="18"/>
                <w:szCs w:val="18"/>
              </w:rPr>
            </w:pPr>
          </w:p>
        </w:tc>
        <w:tc>
          <w:tcPr>
            <w:tcW w:w="1601" w:type="dxa"/>
            <w:vMerge/>
            <w:vAlign w:val="center"/>
          </w:tcPr>
          <w:p w:rsidR="006956D3" w:rsidRPr="006956D3" w:rsidRDefault="006956D3" w:rsidP="006956D3">
            <w:pPr>
              <w:tabs>
                <w:tab w:val="left" w:pos="3210"/>
              </w:tabs>
              <w:contextualSpacing/>
              <w:rPr>
                <w:rFonts w:ascii="Calibri" w:eastAsia="Calibri" w:hAnsi="Calibri" w:cs="Times New Roman"/>
                <w:sz w:val="18"/>
                <w:szCs w:val="18"/>
              </w:rPr>
            </w:pPr>
          </w:p>
        </w:tc>
        <w:tc>
          <w:tcPr>
            <w:tcW w:w="2922"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b/>
                <w:color w:val="000000"/>
                <w:sz w:val="18"/>
                <w:lang w:eastAsia="es-PE"/>
              </w:rPr>
              <w:t>Reconoce</w:t>
            </w:r>
            <w:r w:rsidRPr="00954AFC">
              <w:rPr>
                <w:rFonts w:eastAsia="Times New Roman" w:cs="Calibri"/>
                <w:color w:val="000000"/>
                <w:sz w:val="18"/>
                <w:lang w:eastAsia="es-PE"/>
              </w:rPr>
              <w:t xml:space="preserve"> la clase de sentencias vinculantes en nuestro sistema judicial.</w:t>
            </w:r>
          </w:p>
        </w:tc>
      </w:tr>
      <w:tr w:rsidR="006956D3" w:rsidRPr="006956D3" w:rsidTr="006956D3">
        <w:trPr>
          <w:trHeight w:val="1020"/>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3</w:t>
            </w:r>
          </w:p>
        </w:tc>
        <w:tc>
          <w:tcPr>
            <w:tcW w:w="2131" w:type="dxa"/>
            <w:vAlign w:val="center"/>
          </w:tcPr>
          <w:p w:rsidR="00450EBD" w:rsidRPr="00954AFC" w:rsidRDefault="00450EBD" w:rsidP="00450EBD">
            <w:pPr>
              <w:jc w:val="both"/>
              <w:rPr>
                <w:rFonts w:eastAsia="Times New Roman" w:cs="Calibri"/>
                <w:color w:val="000000"/>
                <w:sz w:val="18"/>
                <w:szCs w:val="18"/>
                <w:lang w:eastAsia="es-PE"/>
              </w:rPr>
            </w:pPr>
            <w:r w:rsidRPr="00954AFC">
              <w:rPr>
                <w:rFonts w:eastAsia="Times New Roman" w:cs="Calibri"/>
                <w:color w:val="000000"/>
                <w:sz w:val="18"/>
                <w:szCs w:val="18"/>
                <w:lang w:eastAsia="es-PE"/>
              </w:rPr>
              <w:t>La Jurisprudencia a nivel de los procesos Constitucionales.</w:t>
            </w:r>
          </w:p>
          <w:p w:rsidR="006956D3" w:rsidRPr="00954AFC" w:rsidRDefault="006956D3" w:rsidP="006956D3">
            <w:pPr>
              <w:tabs>
                <w:tab w:val="left" w:pos="3210"/>
              </w:tabs>
              <w:ind w:left="81"/>
              <w:contextualSpacing/>
              <w:jc w:val="both"/>
              <w:rPr>
                <w:rFonts w:ascii="Calibri" w:eastAsia="Calibri" w:hAnsi="Calibri" w:cs="Times New Roman"/>
                <w:sz w:val="18"/>
                <w:szCs w:val="18"/>
              </w:rPr>
            </w:pPr>
          </w:p>
        </w:tc>
        <w:tc>
          <w:tcPr>
            <w:tcW w:w="2146"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color w:val="000000"/>
                <w:sz w:val="18"/>
                <w:lang w:eastAsia="es-PE"/>
              </w:rPr>
              <w:t>IDENTIFICA la clase de jurisprudencia que emite la justicia constitucional.</w:t>
            </w:r>
          </w:p>
        </w:tc>
        <w:tc>
          <w:tcPr>
            <w:tcW w:w="2275" w:type="dxa"/>
            <w:vAlign w:val="center"/>
          </w:tcPr>
          <w:p w:rsidR="00954AFC" w:rsidRPr="00954AFC" w:rsidRDefault="00954AFC" w:rsidP="00954AFC">
            <w:pPr>
              <w:jc w:val="both"/>
              <w:rPr>
                <w:rFonts w:eastAsia="Times New Roman" w:cs="Calibri"/>
                <w:color w:val="000000"/>
                <w:sz w:val="18"/>
                <w:lang w:eastAsia="es-PE"/>
              </w:rPr>
            </w:pPr>
            <w:r w:rsidRPr="00954AFC">
              <w:rPr>
                <w:rFonts w:eastAsia="Times New Roman" w:cs="Calibri"/>
                <w:color w:val="000000"/>
                <w:sz w:val="18"/>
                <w:lang w:eastAsia="es-PE"/>
              </w:rPr>
              <w:t xml:space="preserve">RECONOCE la clase de jurisprudencia vinculante que emite la justicia constitucional. </w:t>
            </w:r>
          </w:p>
          <w:p w:rsidR="006956D3" w:rsidRPr="00954AFC" w:rsidRDefault="006956D3" w:rsidP="006956D3">
            <w:pPr>
              <w:tabs>
                <w:tab w:val="left" w:pos="3210"/>
              </w:tabs>
              <w:contextualSpacing/>
              <w:jc w:val="both"/>
              <w:rPr>
                <w:rFonts w:ascii="Calibri" w:eastAsia="Calibri" w:hAnsi="Calibri" w:cs="Times New Roman"/>
                <w:sz w:val="18"/>
                <w:szCs w:val="18"/>
              </w:rPr>
            </w:pPr>
          </w:p>
        </w:tc>
        <w:tc>
          <w:tcPr>
            <w:tcW w:w="1601" w:type="dxa"/>
            <w:vMerge/>
            <w:vAlign w:val="center"/>
          </w:tcPr>
          <w:p w:rsidR="006956D3" w:rsidRPr="006956D3" w:rsidRDefault="006956D3" w:rsidP="006956D3">
            <w:pPr>
              <w:tabs>
                <w:tab w:val="left" w:pos="3210"/>
              </w:tabs>
              <w:contextualSpacing/>
              <w:rPr>
                <w:rFonts w:ascii="Calibri" w:eastAsia="Calibri" w:hAnsi="Calibri" w:cs="Times New Roman"/>
                <w:sz w:val="18"/>
                <w:szCs w:val="18"/>
              </w:rPr>
            </w:pPr>
          </w:p>
        </w:tc>
        <w:tc>
          <w:tcPr>
            <w:tcW w:w="2922"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b/>
                <w:color w:val="000000"/>
                <w:sz w:val="18"/>
                <w:lang w:eastAsia="es-PE"/>
              </w:rPr>
              <w:t>Distingue</w:t>
            </w:r>
            <w:r w:rsidRPr="00954AFC">
              <w:rPr>
                <w:rFonts w:eastAsia="Times New Roman" w:cs="Calibri"/>
                <w:color w:val="000000"/>
                <w:sz w:val="18"/>
                <w:lang w:eastAsia="es-PE"/>
              </w:rPr>
              <w:t xml:space="preserve"> la clase de jurisprudencia vinculante del Tribunal Constitucional.</w:t>
            </w:r>
          </w:p>
        </w:tc>
      </w:tr>
      <w:tr w:rsidR="006956D3" w:rsidRPr="006956D3" w:rsidTr="006956D3">
        <w:trPr>
          <w:trHeight w:val="1020"/>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4</w:t>
            </w:r>
          </w:p>
        </w:tc>
        <w:tc>
          <w:tcPr>
            <w:tcW w:w="2131" w:type="dxa"/>
            <w:vAlign w:val="center"/>
          </w:tcPr>
          <w:p w:rsidR="00450EBD" w:rsidRPr="00954AFC" w:rsidRDefault="00450EBD" w:rsidP="00450EBD">
            <w:pPr>
              <w:jc w:val="both"/>
              <w:rPr>
                <w:rFonts w:eastAsia="Times New Roman" w:cs="Calibri"/>
                <w:color w:val="000000"/>
                <w:sz w:val="18"/>
                <w:lang w:eastAsia="es-PE"/>
              </w:rPr>
            </w:pPr>
            <w:r w:rsidRPr="00954AFC">
              <w:rPr>
                <w:rFonts w:eastAsia="Times New Roman" w:cs="Calibri"/>
                <w:color w:val="000000"/>
                <w:sz w:val="18"/>
                <w:lang w:eastAsia="es-PE"/>
              </w:rPr>
              <w:t>La fuerza normativa de la Constitución.</w:t>
            </w:r>
          </w:p>
          <w:p w:rsidR="00450EBD" w:rsidRPr="00954AFC" w:rsidRDefault="00450EBD" w:rsidP="00450EBD">
            <w:pPr>
              <w:jc w:val="both"/>
              <w:rPr>
                <w:rFonts w:eastAsia="Times New Roman" w:cs="Calibri"/>
                <w:color w:val="000000"/>
                <w:sz w:val="18"/>
                <w:lang w:eastAsia="es-PE"/>
              </w:rPr>
            </w:pPr>
            <w:r w:rsidRPr="00954AFC">
              <w:rPr>
                <w:rFonts w:eastAsia="Times New Roman" w:cs="Calibri"/>
                <w:color w:val="000000"/>
                <w:sz w:val="18"/>
                <w:lang w:eastAsia="es-PE"/>
              </w:rPr>
              <w:t xml:space="preserve"> La Constitución como fuentes de fuentes.</w:t>
            </w:r>
          </w:p>
          <w:p w:rsidR="00450EBD" w:rsidRPr="00954AFC" w:rsidRDefault="00450EBD" w:rsidP="00450EBD">
            <w:pPr>
              <w:jc w:val="both"/>
              <w:rPr>
                <w:rFonts w:eastAsia="Times New Roman" w:cs="Calibri"/>
                <w:color w:val="000000"/>
                <w:sz w:val="18"/>
                <w:lang w:eastAsia="es-PE"/>
              </w:rPr>
            </w:pPr>
            <w:r w:rsidRPr="00954AFC">
              <w:rPr>
                <w:rFonts w:eastAsia="Times New Roman" w:cs="Calibri"/>
                <w:color w:val="000000"/>
                <w:sz w:val="18"/>
                <w:lang w:eastAsia="es-PE"/>
              </w:rPr>
              <w:t xml:space="preserve"> Fuentes normativas.</w:t>
            </w:r>
          </w:p>
          <w:p w:rsidR="006956D3" w:rsidRPr="006956D3" w:rsidRDefault="006956D3" w:rsidP="006956D3">
            <w:pPr>
              <w:tabs>
                <w:tab w:val="left" w:pos="3210"/>
              </w:tabs>
              <w:jc w:val="both"/>
              <w:rPr>
                <w:rFonts w:ascii="Calibri" w:eastAsia="Calibri" w:hAnsi="Calibri" w:cs="Times New Roman"/>
                <w:sz w:val="18"/>
                <w:szCs w:val="18"/>
              </w:rPr>
            </w:pPr>
          </w:p>
        </w:tc>
        <w:tc>
          <w:tcPr>
            <w:tcW w:w="2146"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color w:val="000000"/>
                <w:sz w:val="18"/>
                <w:lang w:eastAsia="es-PE"/>
              </w:rPr>
              <w:t>FUNDAMENTA la naturaleza normativa de la Constitución.</w:t>
            </w:r>
          </w:p>
        </w:tc>
        <w:tc>
          <w:tcPr>
            <w:tcW w:w="2275" w:type="dxa"/>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color w:val="000000"/>
                <w:sz w:val="18"/>
                <w:lang w:eastAsia="es-PE"/>
              </w:rPr>
              <w:t>RECONOCE el sistema de fuentes normativas de nuestro ordenamiento jurídico.</w:t>
            </w:r>
          </w:p>
        </w:tc>
        <w:tc>
          <w:tcPr>
            <w:tcW w:w="1601" w:type="dxa"/>
            <w:vMerge/>
            <w:vAlign w:val="center"/>
          </w:tcPr>
          <w:p w:rsidR="006956D3" w:rsidRPr="006956D3" w:rsidRDefault="006956D3" w:rsidP="006956D3">
            <w:pPr>
              <w:tabs>
                <w:tab w:val="left" w:pos="3210"/>
              </w:tabs>
              <w:contextualSpacing/>
              <w:rPr>
                <w:rFonts w:ascii="Calibri" w:eastAsia="Calibri" w:hAnsi="Calibri" w:cs="Times New Roman"/>
                <w:sz w:val="18"/>
                <w:szCs w:val="18"/>
              </w:rPr>
            </w:pPr>
          </w:p>
        </w:tc>
        <w:tc>
          <w:tcPr>
            <w:tcW w:w="2922" w:type="dxa"/>
            <w:gridSpan w:val="2"/>
            <w:vAlign w:val="center"/>
          </w:tcPr>
          <w:p w:rsidR="006956D3" w:rsidRPr="00954AFC" w:rsidRDefault="00954AFC" w:rsidP="006956D3">
            <w:pPr>
              <w:tabs>
                <w:tab w:val="left" w:pos="3210"/>
              </w:tabs>
              <w:contextualSpacing/>
              <w:jc w:val="both"/>
              <w:rPr>
                <w:rFonts w:ascii="Calibri" w:eastAsia="Calibri" w:hAnsi="Calibri" w:cs="Times New Roman"/>
                <w:sz w:val="18"/>
                <w:szCs w:val="18"/>
              </w:rPr>
            </w:pPr>
            <w:r w:rsidRPr="00954AFC">
              <w:rPr>
                <w:rFonts w:eastAsia="Times New Roman" w:cs="Calibri"/>
                <w:b/>
                <w:color w:val="000000"/>
                <w:sz w:val="18"/>
                <w:lang w:eastAsia="es-PE"/>
              </w:rPr>
              <w:t>Construye</w:t>
            </w:r>
            <w:r w:rsidRPr="00954AFC">
              <w:rPr>
                <w:rFonts w:eastAsia="Times New Roman" w:cs="Calibri"/>
                <w:color w:val="000000"/>
                <w:sz w:val="18"/>
                <w:lang w:eastAsia="es-PE"/>
              </w:rPr>
              <w:t xml:space="preserve"> mapas mentales para entender nuestro sistema de fuentes normativas.</w:t>
            </w:r>
          </w:p>
        </w:tc>
      </w:tr>
      <w:tr w:rsidR="006956D3" w:rsidRPr="006956D3" w:rsidTr="006956D3">
        <w:trPr>
          <w:trHeight w:val="340"/>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Merge w:val="restart"/>
          </w:tcPr>
          <w:p w:rsidR="006956D3" w:rsidRPr="006956D3" w:rsidRDefault="006956D3" w:rsidP="006956D3">
            <w:pPr>
              <w:tabs>
                <w:tab w:val="left" w:pos="3210"/>
              </w:tabs>
              <w:contextualSpacing/>
              <w:rPr>
                <w:rFonts w:ascii="Calibri" w:eastAsia="Calibri" w:hAnsi="Calibri" w:cs="Times New Roman"/>
                <w:b/>
                <w:sz w:val="18"/>
                <w:szCs w:val="18"/>
              </w:rPr>
            </w:pPr>
          </w:p>
        </w:tc>
        <w:tc>
          <w:tcPr>
            <w:tcW w:w="11075" w:type="dxa"/>
            <w:gridSpan w:val="7"/>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EVALUACION DE LA UNIDAD DIDACTICA</w:t>
            </w:r>
          </w:p>
        </w:tc>
      </w:tr>
      <w:tr w:rsidR="006956D3" w:rsidRPr="006956D3" w:rsidTr="006956D3">
        <w:trPr>
          <w:trHeight w:val="454"/>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3832" w:type="dxa"/>
            <w:gridSpan w:val="2"/>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CONOCIMIENTOS</w:t>
            </w:r>
          </w:p>
        </w:tc>
        <w:tc>
          <w:tcPr>
            <w:tcW w:w="4441" w:type="dxa"/>
            <w:gridSpan w:val="4"/>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PRODUCTO</w:t>
            </w:r>
          </w:p>
        </w:tc>
        <w:tc>
          <w:tcPr>
            <w:tcW w:w="2802" w:type="dxa"/>
            <w:vAlign w:val="center"/>
          </w:tcPr>
          <w:p w:rsidR="006956D3" w:rsidRPr="006956D3" w:rsidRDefault="006956D3" w:rsidP="006956D3">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DESEMPEÑO</w:t>
            </w:r>
          </w:p>
        </w:tc>
      </w:tr>
      <w:tr w:rsidR="006956D3" w:rsidRPr="006956D3" w:rsidTr="006956D3">
        <w:trPr>
          <w:trHeight w:val="645"/>
        </w:trPr>
        <w:tc>
          <w:tcPr>
            <w:tcW w:w="841"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940" w:type="dxa"/>
            <w:vMerge/>
          </w:tcPr>
          <w:p w:rsidR="006956D3" w:rsidRPr="006956D3" w:rsidRDefault="006956D3" w:rsidP="006956D3">
            <w:pPr>
              <w:tabs>
                <w:tab w:val="left" w:pos="3210"/>
              </w:tabs>
              <w:contextualSpacing/>
              <w:rPr>
                <w:rFonts w:ascii="Calibri" w:eastAsia="Calibri" w:hAnsi="Calibri" w:cs="Times New Roman"/>
                <w:b/>
                <w:sz w:val="18"/>
                <w:szCs w:val="18"/>
              </w:rPr>
            </w:pPr>
          </w:p>
        </w:tc>
        <w:tc>
          <w:tcPr>
            <w:tcW w:w="3832" w:type="dxa"/>
            <w:gridSpan w:val="2"/>
            <w:vAlign w:val="center"/>
          </w:tcPr>
          <w:p w:rsidR="006956D3" w:rsidRDefault="006956D3" w:rsidP="006956D3">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Estudio de casos.</w:t>
            </w:r>
          </w:p>
          <w:p w:rsidR="006956D3" w:rsidRPr="006956D3" w:rsidRDefault="006956D3" w:rsidP="006956D3">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Cuestionarios.</w:t>
            </w:r>
          </w:p>
        </w:tc>
        <w:tc>
          <w:tcPr>
            <w:tcW w:w="4441" w:type="dxa"/>
            <w:gridSpan w:val="4"/>
            <w:vAlign w:val="center"/>
          </w:tcPr>
          <w:p w:rsidR="006956D3" w:rsidRDefault="006956D3" w:rsidP="006956D3">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Trabajos individuales y/grupales</w:t>
            </w:r>
          </w:p>
          <w:p w:rsidR="006956D3" w:rsidRPr="006956D3" w:rsidRDefault="006956D3" w:rsidP="006956D3">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Soluciones a ejercicios propuestos.</w:t>
            </w:r>
          </w:p>
        </w:tc>
        <w:tc>
          <w:tcPr>
            <w:tcW w:w="2802" w:type="dxa"/>
            <w:vAlign w:val="center"/>
          </w:tcPr>
          <w:p w:rsidR="006956D3" w:rsidRPr="006956D3" w:rsidRDefault="006956D3" w:rsidP="006956D3">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Comportamiento a clases virtuales y chat</w:t>
            </w:r>
          </w:p>
        </w:tc>
      </w:tr>
    </w:tbl>
    <w:p w:rsidR="009A3AC4" w:rsidRDefault="009A3AC4" w:rsidP="006956D3">
      <w:pPr>
        <w:pStyle w:val="Prrafodelista"/>
        <w:ind w:left="0"/>
        <w:rPr>
          <w:rFonts w:ascii="Arial" w:hAnsi="Arial" w:cs="Arial"/>
          <w:b/>
          <w:sz w:val="24"/>
          <w:szCs w:val="24"/>
        </w:rPr>
      </w:pPr>
    </w:p>
    <w:p w:rsidR="009A3AC4" w:rsidRDefault="009A3AC4" w:rsidP="006956D3">
      <w:pPr>
        <w:pStyle w:val="Prrafodelista"/>
        <w:ind w:left="0"/>
        <w:rPr>
          <w:rFonts w:ascii="Arial" w:hAnsi="Arial" w:cs="Arial"/>
          <w:b/>
          <w:sz w:val="24"/>
          <w:szCs w:val="24"/>
        </w:rPr>
      </w:pPr>
    </w:p>
    <w:tbl>
      <w:tblPr>
        <w:tblStyle w:val="Tablaconcuadrcula"/>
        <w:tblW w:w="12856" w:type="dxa"/>
        <w:tblInd w:w="142" w:type="dxa"/>
        <w:tblLook w:val="04A0" w:firstRow="1" w:lastRow="0" w:firstColumn="1" w:lastColumn="0" w:noHBand="0" w:noVBand="1"/>
      </w:tblPr>
      <w:tblGrid>
        <w:gridCol w:w="841"/>
        <w:gridCol w:w="940"/>
        <w:gridCol w:w="2131"/>
        <w:gridCol w:w="1701"/>
        <w:gridCol w:w="445"/>
        <w:gridCol w:w="2275"/>
        <w:gridCol w:w="1601"/>
        <w:gridCol w:w="120"/>
        <w:gridCol w:w="2802"/>
      </w:tblGrid>
      <w:tr w:rsidR="009A3AC4" w:rsidRPr="006956D3" w:rsidTr="00BA2F02">
        <w:tc>
          <w:tcPr>
            <w:tcW w:w="841" w:type="dxa"/>
            <w:vMerge w:val="restart"/>
            <w:textDirection w:val="btLr"/>
            <w:vAlign w:val="center"/>
          </w:tcPr>
          <w:p w:rsidR="009A3AC4" w:rsidRPr="006956D3" w:rsidRDefault="009A3AC4" w:rsidP="00BA2F02">
            <w:pPr>
              <w:tabs>
                <w:tab w:val="left" w:pos="3210"/>
              </w:tabs>
              <w:ind w:left="113" w:right="113"/>
              <w:contextualSpacing/>
              <w:jc w:val="center"/>
              <w:rPr>
                <w:rFonts w:ascii="Calibri" w:eastAsia="Calibri" w:hAnsi="Calibri" w:cs="Times New Roman"/>
                <w:b/>
                <w:i/>
              </w:rPr>
            </w:pPr>
            <w:r w:rsidRPr="006956D3">
              <w:rPr>
                <w:rFonts w:ascii="Calibri" w:eastAsia="Calibri" w:hAnsi="Calibri" w:cs="Times New Roman"/>
                <w:b/>
                <w:i/>
              </w:rPr>
              <w:t>Unidad Didáctica I</w:t>
            </w:r>
            <w:r w:rsidR="00AF6B40">
              <w:rPr>
                <w:rFonts w:ascii="Calibri" w:eastAsia="Calibri" w:hAnsi="Calibri" w:cs="Times New Roman"/>
                <w:b/>
                <w:i/>
              </w:rPr>
              <w:t>I</w:t>
            </w:r>
            <w:r w:rsidRPr="006956D3">
              <w:rPr>
                <w:rFonts w:ascii="Calibri" w:eastAsia="Calibri" w:hAnsi="Calibri" w:cs="Times New Roman"/>
                <w:b/>
                <w:i/>
              </w:rPr>
              <w:t xml:space="preserve">:   </w:t>
            </w:r>
          </w:p>
          <w:p w:rsidR="009A3AC4" w:rsidRPr="006956D3" w:rsidRDefault="009A3AC4" w:rsidP="00BA2F02">
            <w:pPr>
              <w:tabs>
                <w:tab w:val="left" w:pos="3210"/>
              </w:tabs>
              <w:ind w:left="113" w:right="113"/>
              <w:contextualSpacing/>
              <w:jc w:val="center"/>
              <w:rPr>
                <w:rFonts w:ascii="Calibri" w:eastAsia="Calibri" w:hAnsi="Calibri" w:cs="Times New Roman"/>
                <w:b/>
                <w:i/>
                <w:sz w:val="18"/>
                <w:szCs w:val="18"/>
              </w:rPr>
            </w:pPr>
            <w:r w:rsidRPr="006956D3">
              <w:rPr>
                <w:rFonts w:ascii="Calibri" w:eastAsia="Calibri" w:hAnsi="Calibri" w:cs="Times New Roman"/>
                <w:b/>
                <w:i/>
                <w:sz w:val="18"/>
                <w:szCs w:val="18"/>
              </w:rPr>
              <w:t xml:space="preserve"> </w:t>
            </w:r>
          </w:p>
        </w:tc>
        <w:tc>
          <w:tcPr>
            <w:tcW w:w="12015" w:type="dxa"/>
            <w:gridSpan w:val="8"/>
          </w:tcPr>
          <w:p w:rsidR="009A3AC4" w:rsidRPr="0096080E" w:rsidRDefault="009A3AC4" w:rsidP="00BA2F02">
            <w:pPr>
              <w:tabs>
                <w:tab w:val="left" w:pos="3210"/>
              </w:tabs>
              <w:contextualSpacing/>
              <w:jc w:val="both"/>
              <w:rPr>
                <w:rFonts w:ascii="Calibri" w:eastAsia="Calibri" w:hAnsi="Calibri" w:cs="Times New Roman"/>
                <w:i/>
                <w:sz w:val="14"/>
                <w:szCs w:val="18"/>
              </w:rPr>
            </w:pPr>
            <w:r w:rsidRPr="006956D3">
              <w:rPr>
                <w:rFonts w:ascii="Calibri" w:eastAsia="Calibri" w:hAnsi="Calibri" w:cs="Times New Roman"/>
                <w:b/>
                <w:i/>
                <w:sz w:val="18"/>
                <w:szCs w:val="18"/>
              </w:rPr>
              <w:t>CAPACIDAD DE LA UNIDAD DIDACTICA I</w:t>
            </w:r>
            <w:r w:rsidR="00983F93">
              <w:rPr>
                <w:rFonts w:ascii="Calibri" w:eastAsia="Calibri" w:hAnsi="Calibri" w:cs="Times New Roman"/>
                <w:b/>
                <w:i/>
                <w:sz w:val="18"/>
                <w:szCs w:val="18"/>
              </w:rPr>
              <w:t>I</w:t>
            </w:r>
            <w:r w:rsidRPr="006956D3">
              <w:rPr>
                <w:rFonts w:ascii="Calibri" w:eastAsia="Calibri" w:hAnsi="Calibri" w:cs="Times New Roman"/>
                <w:b/>
                <w:i/>
                <w:sz w:val="18"/>
                <w:szCs w:val="18"/>
              </w:rPr>
              <w:t xml:space="preserve">: </w:t>
            </w:r>
            <w:r w:rsidR="0096080E" w:rsidRPr="0096080E">
              <w:rPr>
                <w:rFonts w:eastAsia="Times New Roman" w:cs="Calibri"/>
                <w:b/>
                <w:i/>
                <w:color w:val="000000"/>
                <w:sz w:val="18"/>
                <w:lang w:eastAsia="es-PE"/>
              </w:rPr>
              <w:t>LA JURISDICCIÓN CONSTITUCIONAL EN EL PERÚ.</w:t>
            </w:r>
          </w:p>
          <w:p w:rsidR="009A3AC4" w:rsidRPr="006956D3" w:rsidRDefault="0096080E" w:rsidP="00BA2F02">
            <w:pPr>
              <w:tabs>
                <w:tab w:val="left" w:pos="3210"/>
              </w:tabs>
              <w:contextualSpacing/>
              <w:jc w:val="both"/>
              <w:rPr>
                <w:rFonts w:ascii="Calibri" w:eastAsia="Calibri" w:hAnsi="Calibri" w:cs="Times New Roman"/>
                <w:b/>
                <w:i/>
                <w:sz w:val="18"/>
                <w:szCs w:val="18"/>
              </w:rPr>
            </w:pPr>
            <w:r w:rsidRPr="0096080E">
              <w:rPr>
                <w:rFonts w:cs="Calibri"/>
                <w:color w:val="000000"/>
                <w:sz w:val="18"/>
              </w:rPr>
              <w:t xml:space="preserve">Describe el modelo de jurisdicción constitucional en el Perú, </w:t>
            </w:r>
            <w:r w:rsidRPr="0096080E">
              <w:rPr>
                <w:rFonts w:cs="Calibri"/>
                <w:b/>
                <w:color w:val="000000"/>
                <w:sz w:val="18"/>
              </w:rPr>
              <w:t xml:space="preserve">identifica </w:t>
            </w:r>
            <w:r w:rsidRPr="0096080E">
              <w:rPr>
                <w:rFonts w:cs="Calibri"/>
                <w:color w:val="000000"/>
                <w:sz w:val="18"/>
              </w:rPr>
              <w:t>el contenido constitucionalmente protegido de los derechos fundamentales y su relevancia constitucional.</w:t>
            </w:r>
          </w:p>
        </w:tc>
      </w:tr>
      <w:tr w:rsidR="009A3AC4" w:rsidRPr="006956D3" w:rsidTr="00BA2F02">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Merge w:val="restart"/>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Semana</w:t>
            </w:r>
          </w:p>
        </w:tc>
        <w:tc>
          <w:tcPr>
            <w:tcW w:w="6552" w:type="dxa"/>
            <w:gridSpan w:val="4"/>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Contenidos</w:t>
            </w:r>
          </w:p>
        </w:tc>
        <w:tc>
          <w:tcPr>
            <w:tcW w:w="1601" w:type="dxa"/>
            <w:vMerge w:val="restart"/>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Estrategia</w:t>
            </w:r>
            <w:r>
              <w:rPr>
                <w:rFonts w:ascii="Calibri" w:eastAsia="Calibri" w:hAnsi="Calibri" w:cs="Times New Roman"/>
                <w:b/>
                <w:sz w:val="18"/>
                <w:szCs w:val="18"/>
              </w:rPr>
              <w:t xml:space="preserve"> de la enseñanza virtual</w:t>
            </w:r>
          </w:p>
        </w:tc>
        <w:tc>
          <w:tcPr>
            <w:tcW w:w="2922" w:type="dxa"/>
            <w:gridSpan w:val="2"/>
            <w:vMerge w:val="restart"/>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Indicadores de logro de la</w:t>
            </w:r>
          </w:p>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capacidad</w:t>
            </w:r>
          </w:p>
        </w:tc>
      </w:tr>
      <w:tr w:rsidR="009A3AC4" w:rsidRPr="006956D3" w:rsidTr="00BA2F02">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2131"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Conceptual</w:t>
            </w:r>
          </w:p>
        </w:tc>
        <w:tc>
          <w:tcPr>
            <w:tcW w:w="2146" w:type="dxa"/>
            <w:gridSpan w:val="2"/>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Procedimental</w:t>
            </w:r>
          </w:p>
        </w:tc>
        <w:tc>
          <w:tcPr>
            <w:tcW w:w="2275"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Actitudinal</w:t>
            </w:r>
          </w:p>
        </w:tc>
        <w:tc>
          <w:tcPr>
            <w:tcW w:w="160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2922" w:type="dxa"/>
            <w:gridSpan w:val="2"/>
            <w:vMerge/>
          </w:tcPr>
          <w:p w:rsidR="009A3AC4" w:rsidRPr="006956D3" w:rsidRDefault="009A3AC4" w:rsidP="00BA2F02">
            <w:pPr>
              <w:tabs>
                <w:tab w:val="left" w:pos="3210"/>
              </w:tabs>
              <w:contextualSpacing/>
              <w:rPr>
                <w:rFonts w:ascii="Calibri" w:eastAsia="Calibri" w:hAnsi="Calibri" w:cs="Times New Roman"/>
                <w:b/>
                <w:sz w:val="18"/>
                <w:szCs w:val="18"/>
              </w:rPr>
            </w:pPr>
          </w:p>
        </w:tc>
      </w:tr>
      <w:tr w:rsidR="009A3AC4" w:rsidRPr="006956D3" w:rsidTr="00BA2F02">
        <w:trPr>
          <w:trHeight w:val="1020"/>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1</w:t>
            </w:r>
          </w:p>
        </w:tc>
        <w:tc>
          <w:tcPr>
            <w:tcW w:w="2131" w:type="dxa"/>
            <w:vAlign w:val="center"/>
          </w:tcPr>
          <w:p w:rsidR="0096080E" w:rsidRPr="0096080E" w:rsidRDefault="0096080E" w:rsidP="0096080E">
            <w:pPr>
              <w:tabs>
                <w:tab w:val="left" w:pos="3210"/>
              </w:tabs>
              <w:ind w:left="82"/>
              <w:contextualSpacing/>
              <w:jc w:val="both"/>
              <w:rPr>
                <w:rFonts w:ascii="Calibri" w:eastAsia="Calibri" w:hAnsi="Calibri" w:cs="Times New Roman"/>
                <w:sz w:val="18"/>
                <w:szCs w:val="18"/>
              </w:rPr>
            </w:pPr>
            <w:r w:rsidRPr="0096080E">
              <w:rPr>
                <w:rFonts w:ascii="Calibri" w:eastAsia="Calibri" w:hAnsi="Calibri" w:cs="Times New Roman"/>
                <w:sz w:val="18"/>
                <w:szCs w:val="18"/>
              </w:rPr>
              <w:t>Modelos de Jurisdicción Constitucional. Sistemas puro, mixto, dual.</w:t>
            </w:r>
          </w:p>
          <w:p w:rsidR="0096080E" w:rsidRPr="0096080E" w:rsidRDefault="0096080E" w:rsidP="0096080E">
            <w:pPr>
              <w:tabs>
                <w:tab w:val="left" w:pos="3210"/>
              </w:tabs>
              <w:ind w:left="82"/>
              <w:contextualSpacing/>
              <w:jc w:val="both"/>
              <w:rPr>
                <w:rFonts w:ascii="Calibri" w:eastAsia="Calibri" w:hAnsi="Calibri" w:cs="Times New Roman"/>
                <w:sz w:val="18"/>
                <w:szCs w:val="18"/>
              </w:rPr>
            </w:pPr>
            <w:r w:rsidRPr="0096080E">
              <w:rPr>
                <w:rFonts w:ascii="Calibri" w:eastAsia="Calibri" w:hAnsi="Calibri" w:cs="Times New Roman"/>
                <w:sz w:val="18"/>
                <w:szCs w:val="18"/>
              </w:rPr>
              <w:t>Marco leg</w:t>
            </w:r>
            <w:r>
              <w:rPr>
                <w:rFonts w:ascii="Calibri" w:eastAsia="Calibri" w:hAnsi="Calibri" w:cs="Times New Roman"/>
                <w:sz w:val="18"/>
                <w:szCs w:val="18"/>
              </w:rPr>
              <w:t>al del Tribunal Constitucional.</w:t>
            </w:r>
          </w:p>
          <w:p w:rsidR="009A3AC4" w:rsidRPr="006956D3" w:rsidRDefault="009A3AC4" w:rsidP="0096080E">
            <w:pPr>
              <w:tabs>
                <w:tab w:val="left" w:pos="3210"/>
              </w:tabs>
              <w:ind w:left="82"/>
              <w:contextualSpacing/>
              <w:jc w:val="both"/>
              <w:rPr>
                <w:rFonts w:ascii="Calibri" w:eastAsia="Calibri" w:hAnsi="Calibri" w:cs="Times New Roman"/>
                <w:sz w:val="18"/>
                <w:szCs w:val="18"/>
              </w:rPr>
            </w:pPr>
          </w:p>
        </w:tc>
        <w:tc>
          <w:tcPr>
            <w:tcW w:w="2146" w:type="dxa"/>
            <w:gridSpan w:val="2"/>
            <w:vAlign w:val="center"/>
          </w:tcPr>
          <w:p w:rsidR="00816207" w:rsidRPr="00816207" w:rsidRDefault="00816207" w:rsidP="00816207">
            <w:pPr>
              <w:jc w:val="both"/>
              <w:rPr>
                <w:rFonts w:eastAsia="Times New Roman" w:cs="Calibri"/>
                <w:color w:val="000000"/>
                <w:sz w:val="18"/>
                <w:lang w:eastAsia="es-PE"/>
              </w:rPr>
            </w:pPr>
            <w:r w:rsidRPr="00816207">
              <w:rPr>
                <w:rFonts w:eastAsia="Times New Roman" w:cs="Calibri"/>
                <w:color w:val="000000"/>
                <w:sz w:val="18"/>
                <w:lang w:eastAsia="es-PE"/>
              </w:rPr>
              <w:t>ADQUIERE los conocimientos básicos sobre los modelos de jurisdicción constitucional.</w:t>
            </w:r>
          </w:p>
          <w:p w:rsidR="009A3AC4" w:rsidRPr="006956D3" w:rsidRDefault="009A3AC4" w:rsidP="00BA2F02">
            <w:pPr>
              <w:tabs>
                <w:tab w:val="left" w:pos="3210"/>
              </w:tabs>
              <w:contextualSpacing/>
              <w:jc w:val="both"/>
              <w:rPr>
                <w:rFonts w:ascii="Calibri" w:eastAsia="Calibri" w:hAnsi="Calibri" w:cs="Times New Roman"/>
                <w:sz w:val="18"/>
                <w:szCs w:val="18"/>
              </w:rPr>
            </w:pPr>
          </w:p>
        </w:tc>
        <w:tc>
          <w:tcPr>
            <w:tcW w:w="2275" w:type="dxa"/>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RECONOCE los modelos de jurisdicción constitucional.</w:t>
            </w:r>
          </w:p>
        </w:tc>
        <w:tc>
          <w:tcPr>
            <w:tcW w:w="1601" w:type="dxa"/>
            <w:vMerge w:val="restart"/>
            <w:vAlign w:val="center"/>
          </w:tcPr>
          <w:p w:rsidR="009A3AC4" w:rsidRDefault="009A3AC4" w:rsidP="00BA2F02">
            <w:pPr>
              <w:tabs>
                <w:tab w:val="left" w:pos="3210"/>
              </w:tabs>
              <w:contextualSpacing/>
              <w:rPr>
                <w:rFonts w:ascii="Calibri" w:eastAsia="Calibri" w:hAnsi="Calibri" w:cs="Times New Roman"/>
                <w:b/>
                <w:sz w:val="18"/>
                <w:szCs w:val="18"/>
              </w:rPr>
            </w:pPr>
            <w:r>
              <w:rPr>
                <w:rFonts w:ascii="Calibri" w:eastAsia="Calibri" w:hAnsi="Calibri" w:cs="Times New Roman"/>
                <w:b/>
                <w:sz w:val="18"/>
                <w:szCs w:val="18"/>
              </w:rPr>
              <w:t>Expositiva (Docente/alumno)</w:t>
            </w:r>
          </w:p>
          <w:p w:rsidR="009A3AC4" w:rsidRPr="006956D3" w:rsidRDefault="009A3AC4"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 xml:space="preserve">Uso del Google </w:t>
            </w:r>
            <w:proofErr w:type="spellStart"/>
            <w:r w:rsidRPr="006956D3">
              <w:rPr>
                <w:rFonts w:ascii="Calibri" w:eastAsia="Calibri" w:hAnsi="Calibri" w:cs="Times New Roman"/>
                <w:sz w:val="18"/>
                <w:szCs w:val="18"/>
              </w:rPr>
              <w:t>Meet</w:t>
            </w:r>
            <w:proofErr w:type="spellEnd"/>
            <w:r w:rsidRPr="006956D3">
              <w:rPr>
                <w:rFonts w:ascii="Calibri" w:eastAsia="Calibri" w:hAnsi="Calibri" w:cs="Times New Roman"/>
                <w:sz w:val="18"/>
                <w:szCs w:val="18"/>
              </w:rPr>
              <w:t>.</w:t>
            </w:r>
          </w:p>
          <w:p w:rsidR="009A3AC4" w:rsidRDefault="009A3AC4" w:rsidP="00BA2F02">
            <w:pPr>
              <w:pStyle w:val="Prrafodelista"/>
              <w:tabs>
                <w:tab w:val="left" w:pos="3210"/>
              </w:tabs>
              <w:ind w:left="172"/>
              <w:rPr>
                <w:rFonts w:ascii="Calibri" w:eastAsia="Calibri" w:hAnsi="Calibri" w:cs="Times New Roman"/>
                <w:b/>
                <w:sz w:val="18"/>
                <w:szCs w:val="18"/>
              </w:rPr>
            </w:pPr>
          </w:p>
          <w:p w:rsidR="009A3AC4" w:rsidRPr="006956D3" w:rsidRDefault="009A3AC4" w:rsidP="00BA2F02">
            <w:pPr>
              <w:tabs>
                <w:tab w:val="left" w:pos="3210"/>
              </w:tabs>
              <w:rPr>
                <w:rFonts w:ascii="Calibri" w:eastAsia="Calibri" w:hAnsi="Calibri" w:cs="Times New Roman"/>
                <w:b/>
                <w:sz w:val="18"/>
                <w:szCs w:val="18"/>
              </w:rPr>
            </w:pPr>
            <w:r>
              <w:rPr>
                <w:rFonts w:ascii="Calibri" w:eastAsia="Calibri" w:hAnsi="Calibri" w:cs="Times New Roman"/>
                <w:b/>
                <w:sz w:val="18"/>
                <w:szCs w:val="18"/>
              </w:rPr>
              <w:t>Debate dirigido</w:t>
            </w:r>
          </w:p>
          <w:p w:rsidR="009A3AC4" w:rsidRPr="006956D3" w:rsidRDefault="009A3AC4"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Foros, chat.</w:t>
            </w:r>
          </w:p>
          <w:p w:rsidR="009A3AC4" w:rsidRDefault="009A3AC4" w:rsidP="00BA2F02">
            <w:pPr>
              <w:pStyle w:val="Prrafodelista"/>
              <w:tabs>
                <w:tab w:val="left" w:pos="3210"/>
              </w:tabs>
              <w:ind w:left="172"/>
              <w:rPr>
                <w:rFonts w:ascii="Calibri" w:eastAsia="Calibri" w:hAnsi="Calibri" w:cs="Times New Roman"/>
                <w:b/>
                <w:sz w:val="18"/>
                <w:szCs w:val="18"/>
              </w:rPr>
            </w:pPr>
          </w:p>
          <w:p w:rsidR="009A3AC4" w:rsidRDefault="009A3AC4"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Lecturas</w:t>
            </w:r>
          </w:p>
          <w:p w:rsidR="009A3AC4" w:rsidRPr="006956D3" w:rsidRDefault="009A3AC4"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 xml:space="preserve">Uso de </w:t>
            </w:r>
            <w:proofErr w:type="spellStart"/>
            <w:r>
              <w:rPr>
                <w:rFonts w:ascii="Calibri" w:eastAsia="Calibri" w:hAnsi="Calibri" w:cs="Times New Roman"/>
                <w:sz w:val="18"/>
                <w:szCs w:val="18"/>
              </w:rPr>
              <w:t>reposi</w:t>
            </w:r>
            <w:proofErr w:type="spellEnd"/>
            <w:r>
              <w:rPr>
                <w:rFonts w:ascii="Calibri" w:eastAsia="Calibri" w:hAnsi="Calibri" w:cs="Times New Roman"/>
                <w:sz w:val="18"/>
                <w:szCs w:val="18"/>
              </w:rPr>
              <w:t>-torios digitales.</w:t>
            </w:r>
          </w:p>
          <w:p w:rsidR="009A3AC4" w:rsidRPr="006956D3" w:rsidRDefault="009A3AC4" w:rsidP="00BA2F02">
            <w:pPr>
              <w:pStyle w:val="Prrafodelista"/>
              <w:tabs>
                <w:tab w:val="left" w:pos="3210"/>
              </w:tabs>
              <w:ind w:left="172"/>
              <w:rPr>
                <w:rFonts w:ascii="Calibri" w:eastAsia="Calibri" w:hAnsi="Calibri" w:cs="Times New Roman"/>
                <w:b/>
                <w:sz w:val="18"/>
                <w:szCs w:val="18"/>
              </w:rPr>
            </w:pPr>
          </w:p>
          <w:p w:rsidR="009A3AC4" w:rsidRPr="006956D3" w:rsidRDefault="009A3AC4"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Lluvia de ideas (saberes previos)</w:t>
            </w:r>
          </w:p>
          <w:p w:rsidR="009A3AC4" w:rsidRPr="006956D3" w:rsidRDefault="009A3AC4"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Foros, chat.</w:t>
            </w:r>
          </w:p>
          <w:p w:rsidR="009A3AC4" w:rsidRPr="006956D3" w:rsidRDefault="009A3AC4" w:rsidP="00BA2F02">
            <w:pPr>
              <w:tabs>
                <w:tab w:val="left" w:pos="3210"/>
              </w:tabs>
              <w:contextualSpacing/>
              <w:rPr>
                <w:rFonts w:ascii="Calibri" w:eastAsia="Calibri" w:hAnsi="Calibri" w:cs="Times New Roman"/>
                <w:b/>
                <w:sz w:val="18"/>
                <w:szCs w:val="18"/>
              </w:rPr>
            </w:pPr>
          </w:p>
        </w:tc>
        <w:tc>
          <w:tcPr>
            <w:tcW w:w="2922" w:type="dxa"/>
            <w:gridSpan w:val="2"/>
            <w:vAlign w:val="center"/>
          </w:tcPr>
          <w:p w:rsidR="009A3AC4" w:rsidRPr="006956D3" w:rsidRDefault="00816207" w:rsidP="00BA2F02">
            <w:pPr>
              <w:tabs>
                <w:tab w:val="left" w:pos="3210"/>
              </w:tabs>
              <w:contextualSpacing/>
              <w:jc w:val="both"/>
              <w:rPr>
                <w:rFonts w:ascii="Calibri" w:eastAsia="Calibri" w:hAnsi="Calibri" w:cs="Times New Roman"/>
                <w:sz w:val="18"/>
                <w:szCs w:val="18"/>
              </w:rPr>
            </w:pPr>
            <w:r w:rsidRPr="00816207">
              <w:rPr>
                <w:rFonts w:ascii="Calibri" w:eastAsia="Calibri" w:hAnsi="Calibri" w:cs="Times New Roman"/>
                <w:sz w:val="18"/>
                <w:szCs w:val="18"/>
              </w:rPr>
              <w:t>Explica los modelos de jurisdicción constitucional, y las relaciones entre el Tribunal Constitucional y el Poder judicial.</w:t>
            </w:r>
          </w:p>
        </w:tc>
      </w:tr>
      <w:tr w:rsidR="009A3AC4" w:rsidRPr="006956D3" w:rsidTr="00BA2F02">
        <w:trPr>
          <w:trHeight w:val="1020"/>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2</w:t>
            </w:r>
          </w:p>
        </w:tc>
        <w:tc>
          <w:tcPr>
            <w:tcW w:w="2131" w:type="dxa"/>
            <w:vAlign w:val="center"/>
          </w:tcPr>
          <w:p w:rsidR="0096080E" w:rsidRPr="0096080E" w:rsidRDefault="0096080E" w:rsidP="0096080E">
            <w:pPr>
              <w:tabs>
                <w:tab w:val="left" w:pos="3210"/>
              </w:tabs>
              <w:ind w:left="82"/>
              <w:contextualSpacing/>
              <w:jc w:val="both"/>
              <w:rPr>
                <w:rFonts w:ascii="Calibri" w:eastAsia="Calibri" w:hAnsi="Calibri" w:cs="Times New Roman"/>
                <w:sz w:val="18"/>
                <w:szCs w:val="18"/>
              </w:rPr>
            </w:pPr>
            <w:r w:rsidRPr="0096080E">
              <w:rPr>
                <w:rFonts w:ascii="Calibri" w:eastAsia="Calibri" w:hAnsi="Calibri" w:cs="Times New Roman"/>
                <w:sz w:val="18"/>
                <w:szCs w:val="18"/>
              </w:rPr>
              <w:t>Criterios y métodos de interpretación.</w:t>
            </w:r>
          </w:p>
          <w:p w:rsidR="009A3AC4" w:rsidRPr="006956D3" w:rsidRDefault="0096080E" w:rsidP="0096080E">
            <w:pPr>
              <w:tabs>
                <w:tab w:val="left" w:pos="3210"/>
              </w:tabs>
              <w:ind w:left="81"/>
              <w:contextualSpacing/>
              <w:jc w:val="both"/>
              <w:rPr>
                <w:rFonts w:ascii="Calibri" w:eastAsia="Calibri" w:hAnsi="Calibri" w:cs="Times New Roman"/>
                <w:sz w:val="18"/>
                <w:szCs w:val="18"/>
              </w:rPr>
            </w:pPr>
            <w:r w:rsidRPr="0096080E">
              <w:rPr>
                <w:rFonts w:ascii="Calibri" w:eastAsia="Calibri" w:hAnsi="Calibri" w:cs="Times New Roman"/>
                <w:sz w:val="18"/>
                <w:szCs w:val="18"/>
              </w:rPr>
              <w:t>Principios interpretativos en materia constitucional</w:t>
            </w:r>
          </w:p>
        </w:tc>
        <w:tc>
          <w:tcPr>
            <w:tcW w:w="2146" w:type="dxa"/>
            <w:gridSpan w:val="2"/>
            <w:vAlign w:val="center"/>
          </w:tcPr>
          <w:p w:rsidR="009A3AC4" w:rsidRPr="006956D3" w:rsidRDefault="00816207" w:rsidP="00BA2F02">
            <w:pPr>
              <w:tabs>
                <w:tab w:val="left" w:pos="3210"/>
              </w:tabs>
              <w:contextualSpacing/>
              <w:jc w:val="both"/>
              <w:rPr>
                <w:rFonts w:ascii="Calibri" w:eastAsia="Calibri" w:hAnsi="Calibri" w:cs="Times New Roman"/>
                <w:sz w:val="18"/>
                <w:szCs w:val="18"/>
              </w:rPr>
            </w:pPr>
            <w:r w:rsidRPr="00816207">
              <w:rPr>
                <w:rFonts w:ascii="Calibri" w:eastAsia="Calibri" w:hAnsi="Calibri" w:cs="Times New Roman"/>
                <w:sz w:val="18"/>
                <w:szCs w:val="18"/>
              </w:rPr>
              <w:t>IDENTIFICA los métodos y principios de interpretación constitucional.</w:t>
            </w:r>
          </w:p>
        </w:tc>
        <w:tc>
          <w:tcPr>
            <w:tcW w:w="2275" w:type="dxa"/>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CLASIFICA los criterios y métodos de interpretación constitucional.</w:t>
            </w:r>
          </w:p>
        </w:tc>
        <w:tc>
          <w:tcPr>
            <w:tcW w:w="1601" w:type="dxa"/>
            <w:vMerge/>
            <w:vAlign w:val="center"/>
          </w:tcPr>
          <w:p w:rsidR="009A3AC4" w:rsidRPr="006956D3" w:rsidRDefault="009A3AC4" w:rsidP="00BA2F02">
            <w:pPr>
              <w:tabs>
                <w:tab w:val="left" w:pos="3210"/>
              </w:tabs>
              <w:contextualSpacing/>
              <w:rPr>
                <w:rFonts w:ascii="Calibri" w:eastAsia="Calibri" w:hAnsi="Calibri" w:cs="Times New Roman"/>
                <w:sz w:val="18"/>
                <w:szCs w:val="18"/>
              </w:rPr>
            </w:pPr>
          </w:p>
        </w:tc>
        <w:tc>
          <w:tcPr>
            <w:tcW w:w="2922" w:type="dxa"/>
            <w:gridSpan w:val="2"/>
            <w:vAlign w:val="center"/>
          </w:tcPr>
          <w:p w:rsidR="009A3AC4" w:rsidRPr="006956D3" w:rsidRDefault="00816207" w:rsidP="00BA2F02">
            <w:pPr>
              <w:tabs>
                <w:tab w:val="left" w:pos="3210"/>
              </w:tabs>
              <w:contextualSpacing/>
              <w:jc w:val="both"/>
              <w:rPr>
                <w:rFonts w:ascii="Calibri" w:eastAsia="Calibri" w:hAnsi="Calibri" w:cs="Times New Roman"/>
                <w:sz w:val="18"/>
                <w:szCs w:val="18"/>
              </w:rPr>
            </w:pPr>
            <w:r w:rsidRPr="00816207">
              <w:rPr>
                <w:rFonts w:ascii="Calibri" w:eastAsia="Calibri" w:hAnsi="Calibri" w:cs="Times New Roman"/>
                <w:sz w:val="18"/>
                <w:szCs w:val="18"/>
              </w:rPr>
              <w:t>Reconoce los diferentes métodos y principios hermenéuticos de interpretación constitucional.</w:t>
            </w:r>
          </w:p>
        </w:tc>
      </w:tr>
      <w:tr w:rsidR="009A3AC4" w:rsidRPr="006956D3" w:rsidTr="00BA2F02">
        <w:trPr>
          <w:trHeight w:val="1020"/>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3</w:t>
            </w:r>
          </w:p>
        </w:tc>
        <w:tc>
          <w:tcPr>
            <w:tcW w:w="2131" w:type="dxa"/>
            <w:vAlign w:val="center"/>
          </w:tcPr>
          <w:p w:rsidR="0096080E" w:rsidRPr="0096080E" w:rsidRDefault="0096080E" w:rsidP="0096080E">
            <w:pPr>
              <w:tabs>
                <w:tab w:val="left" w:pos="3210"/>
              </w:tabs>
              <w:ind w:left="82"/>
              <w:contextualSpacing/>
              <w:jc w:val="both"/>
              <w:rPr>
                <w:rFonts w:ascii="Calibri" w:eastAsia="Calibri" w:hAnsi="Calibri" w:cs="Times New Roman"/>
                <w:sz w:val="18"/>
                <w:szCs w:val="18"/>
              </w:rPr>
            </w:pPr>
            <w:r w:rsidRPr="0096080E">
              <w:rPr>
                <w:rFonts w:ascii="Calibri" w:eastAsia="Calibri" w:hAnsi="Calibri" w:cs="Times New Roman"/>
                <w:sz w:val="18"/>
                <w:szCs w:val="18"/>
              </w:rPr>
              <w:t>El contenido constitucionalmente protegido y el análisis de relevancia constitucional</w:t>
            </w:r>
          </w:p>
          <w:p w:rsidR="009A3AC4" w:rsidRPr="006956D3" w:rsidRDefault="009A3AC4" w:rsidP="00BA2F02">
            <w:pPr>
              <w:tabs>
                <w:tab w:val="left" w:pos="3210"/>
              </w:tabs>
              <w:ind w:left="81"/>
              <w:contextualSpacing/>
              <w:jc w:val="both"/>
              <w:rPr>
                <w:rFonts w:ascii="Calibri" w:eastAsia="Calibri" w:hAnsi="Calibri" w:cs="Times New Roman"/>
                <w:sz w:val="18"/>
                <w:szCs w:val="18"/>
              </w:rPr>
            </w:pPr>
          </w:p>
        </w:tc>
        <w:tc>
          <w:tcPr>
            <w:tcW w:w="2146" w:type="dxa"/>
            <w:gridSpan w:val="2"/>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TEORIZA el concepto referidos al contenido de los derechos fundamentales y su delimitación.</w:t>
            </w:r>
          </w:p>
        </w:tc>
        <w:tc>
          <w:tcPr>
            <w:tcW w:w="2275" w:type="dxa"/>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ACLARA dudas que se presenten sobre el contenido constitucionalmente protegido delos derechos fundamentales.</w:t>
            </w:r>
          </w:p>
        </w:tc>
        <w:tc>
          <w:tcPr>
            <w:tcW w:w="1601" w:type="dxa"/>
            <w:vMerge/>
            <w:vAlign w:val="center"/>
          </w:tcPr>
          <w:p w:rsidR="009A3AC4" w:rsidRPr="006956D3" w:rsidRDefault="009A3AC4" w:rsidP="00BA2F02">
            <w:pPr>
              <w:tabs>
                <w:tab w:val="left" w:pos="3210"/>
              </w:tabs>
              <w:contextualSpacing/>
              <w:rPr>
                <w:rFonts w:ascii="Calibri" w:eastAsia="Calibri" w:hAnsi="Calibri" w:cs="Times New Roman"/>
                <w:sz w:val="18"/>
                <w:szCs w:val="18"/>
              </w:rPr>
            </w:pPr>
          </w:p>
        </w:tc>
        <w:tc>
          <w:tcPr>
            <w:tcW w:w="2922" w:type="dxa"/>
            <w:gridSpan w:val="2"/>
            <w:vAlign w:val="center"/>
          </w:tcPr>
          <w:p w:rsidR="009A3AC4" w:rsidRPr="006956D3" w:rsidRDefault="00816207" w:rsidP="00BA2F02">
            <w:pPr>
              <w:tabs>
                <w:tab w:val="left" w:pos="3210"/>
              </w:tabs>
              <w:contextualSpacing/>
              <w:jc w:val="both"/>
              <w:rPr>
                <w:rFonts w:ascii="Calibri" w:eastAsia="Calibri" w:hAnsi="Calibri" w:cs="Times New Roman"/>
                <w:sz w:val="18"/>
                <w:szCs w:val="18"/>
              </w:rPr>
            </w:pPr>
            <w:r w:rsidRPr="00816207">
              <w:rPr>
                <w:rFonts w:ascii="Calibri" w:eastAsia="Calibri" w:hAnsi="Calibri" w:cs="Times New Roman"/>
                <w:sz w:val="18"/>
                <w:szCs w:val="18"/>
              </w:rPr>
              <w:t>Analiza el contenido constitucionalmente protegido de los derechos fundamentales.</w:t>
            </w:r>
          </w:p>
        </w:tc>
      </w:tr>
      <w:tr w:rsidR="009A3AC4" w:rsidRPr="006956D3" w:rsidTr="00BA2F02">
        <w:trPr>
          <w:trHeight w:val="1020"/>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4</w:t>
            </w:r>
          </w:p>
        </w:tc>
        <w:tc>
          <w:tcPr>
            <w:tcW w:w="2131" w:type="dxa"/>
            <w:vAlign w:val="center"/>
          </w:tcPr>
          <w:p w:rsidR="0096080E" w:rsidRPr="0096080E" w:rsidRDefault="0096080E" w:rsidP="0096080E">
            <w:pPr>
              <w:jc w:val="both"/>
              <w:rPr>
                <w:rFonts w:eastAsia="Times New Roman" w:cs="Calibri"/>
                <w:color w:val="000000"/>
                <w:sz w:val="18"/>
                <w:lang w:eastAsia="es-PE"/>
              </w:rPr>
            </w:pPr>
            <w:r w:rsidRPr="0096080E">
              <w:rPr>
                <w:rFonts w:eastAsia="Times New Roman" w:cs="Calibri"/>
                <w:color w:val="000000"/>
                <w:sz w:val="18"/>
                <w:lang w:eastAsia="es-PE"/>
              </w:rPr>
              <w:t>El control constitucional.</w:t>
            </w:r>
          </w:p>
          <w:p w:rsidR="0096080E" w:rsidRPr="0096080E" w:rsidRDefault="0096080E" w:rsidP="0096080E">
            <w:pPr>
              <w:jc w:val="both"/>
              <w:rPr>
                <w:rFonts w:eastAsia="Times New Roman" w:cs="Calibri"/>
                <w:color w:val="000000"/>
                <w:sz w:val="18"/>
                <w:lang w:eastAsia="es-PE"/>
              </w:rPr>
            </w:pPr>
            <w:r w:rsidRPr="0096080E">
              <w:rPr>
                <w:rFonts w:eastAsia="Times New Roman" w:cs="Calibri"/>
                <w:color w:val="000000"/>
                <w:sz w:val="18"/>
                <w:lang w:eastAsia="es-PE"/>
              </w:rPr>
              <w:t>El Control de convencionalidad.</w:t>
            </w:r>
          </w:p>
          <w:p w:rsidR="009A3AC4" w:rsidRPr="006956D3" w:rsidRDefault="0096080E" w:rsidP="0096080E">
            <w:pPr>
              <w:tabs>
                <w:tab w:val="left" w:pos="3210"/>
              </w:tabs>
              <w:jc w:val="both"/>
              <w:rPr>
                <w:rFonts w:ascii="Calibri" w:eastAsia="Calibri" w:hAnsi="Calibri" w:cs="Times New Roman"/>
                <w:sz w:val="18"/>
                <w:szCs w:val="18"/>
              </w:rPr>
            </w:pPr>
            <w:r w:rsidRPr="0096080E">
              <w:rPr>
                <w:rFonts w:eastAsia="Times New Roman" w:cs="Calibri"/>
                <w:color w:val="000000"/>
                <w:sz w:val="18"/>
                <w:lang w:eastAsia="es-PE"/>
              </w:rPr>
              <w:t>El control difuso.</w:t>
            </w:r>
          </w:p>
        </w:tc>
        <w:tc>
          <w:tcPr>
            <w:tcW w:w="2146" w:type="dxa"/>
            <w:gridSpan w:val="2"/>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IDENTIFICA los supuestos de control constitucional y supranacional.</w:t>
            </w:r>
          </w:p>
        </w:tc>
        <w:tc>
          <w:tcPr>
            <w:tcW w:w="2275" w:type="dxa"/>
            <w:vAlign w:val="center"/>
          </w:tcPr>
          <w:p w:rsidR="009A3AC4" w:rsidRPr="00816207" w:rsidRDefault="00816207" w:rsidP="00BA2F02">
            <w:pPr>
              <w:tabs>
                <w:tab w:val="left" w:pos="3210"/>
              </w:tabs>
              <w:contextualSpacing/>
              <w:jc w:val="both"/>
              <w:rPr>
                <w:rFonts w:ascii="Calibri" w:eastAsia="Calibri" w:hAnsi="Calibri" w:cs="Times New Roman"/>
                <w:sz w:val="18"/>
                <w:szCs w:val="18"/>
              </w:rPr>
            </w:pPr>
            <w:r w:rsidRPr="00816207">
              <w:rPr>
                <w:rFonts w:eastAsia="Times New Roman" w:cs="Calibri"/>
                <w:color w:val="000000"/>
                <w:sz w:val="18"/>
                <w:lang w:eastAsia="es-PE"/>
              </w:rPr>
              <w:t>ESTABLECE la importancia de la normatividad convencional internacional.</w:t>
            </w:r>
          </w:p>
        </w:tc>
        <w:tc>
          <w:tcPr>
            <w:tcW w:w="1601" w:type="dxa"/>
            <w:vMerge/>
            <w:vAlign w:val="center"/>
          </w:tcPr>
          <w:p w:rsidR="009A3AC4" w:rsidRPr="006956D3" w:rsidRDefault="009A3AC4" w:rsidP="00BA2F02">
            <w:pPr>
              <w:tabs>
                <w:tab w:val="left" w:pos="3210"/>
              </w:tabs>
              <w:contextualSpacing/>
              <w:rPr>
                <w:rFonts w:ascii="Calibri" w:eastAsia="Calibri" w:hAnsi="Calibri" w:cs="Times New Roman"/>
                <w:sz w:val="18"/>
                <w:szCs w:val="18"/>
              </w:rPr>
            </w:pPr>
          </w:p>
        </w:tc>
        <w:tc>
          <w:tcPr>
            <w:tcW w:w="2922" w:type="dxa"/>
            <w:gridSpan w:val="2"/>
            <w:vAlign w:val="center"/>
          </w:tcPr>
          <w:p w:rsidR="009A3AC4" w:rsidRPr="006956D3" w:rsidRDefault="00816207" w:rsidP="00BA2F02">
            <w:pPr>
              <w:tabs>
                <w:tab w:val="left" w:pos="3210"/>
              </w:tabs>
              <w:contextualSpacing/>
              <w:jc w:val="both"/>
              <w:rPr>
                <w:rFonts w:ascii="Calibri" w:eastAsia="Calibri" w:hAnsi="Calibri" w:cs="Times New Roman"/>
                <w:sz w:val="18"/>
                <w:szCs w:val="18"/>
              </w:rPr>
            </w:pPr>
            <w:r w:rsidRPr="00816207">
              <w:rPr>
                <w:rFonts w:ascii="Calibri" w:eastAsia="Calibri" w:hAnsi="Calibri" w:cs="Times New Roman"/>
                <w:sz w:val="18"/>
                <w:szCs w:val="18"/>
              </w:rPr>
              <w:t>Reconoce los medios de control de constitucionalidad y convencionalidad en nuestro sistema jurídico.</w:t>
            </w:r>
          </w:p>
        </w:tc>
      </w:tr>
      <w:tr w:rsidR="009A3AC4" w:rsidRPr="006956D3" w:rsidTr="00BA2F02">
        <w:trPr>
          <w:trHeight w:val="340"/>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Merge w:val="restart"/>
          </w:tcPr>
          <w:p w:rsidR="009A3AC4" w:rsidRPr="006956D3" w:rsidRDefault="009A3AC4" w:rsidP="00BA2F02">
            <w:pPr>
              <w:tabs>
                <w:tab w:val="left" w:pos="3210"/>
              </w:tabs>
              <w:contextualSpacing/>
              <w:rPr>
                <w:rFonts w:ascii="Calibri" w:eastAsia="Calibri" w:hAnsi="Calibri" w:cs="Times New Roman"/>
                <w:b/>
                <w:sz w:val="18"/>
                <w:szCs w:val="18"/>
              </w:rPr>
            </w:pPr>
          </w:p>
        </w:tc>
        <w:tc>
          <w:tcPr>
            <w:tcW w:w="11075" w:type="dxa"/>
            <w:gridSpan w:val="7"/>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EVALUACION DE LA UNIDAD DIDACTICA</w:t>
            </w:r>
          </w:p>
        </w:tc>
      </w:tr>
      <w:tr w:rsidR="009A3AC4" w:rsidRPr="006956D3" w:rsidTr="00BA2F02">
        <w:trPr>
          <w:trHeight w:val="454"/>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3832" w:type="dxa"/>
            <w:gridSpan w:val="2"/>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CONOCIMIENTOS</w:t>
            </w:r>
          </w:p>
        </w:tc>
        <w:tc>
          <w:tcPr>
            <w:tcW w:w="4441" w:type="dxa"/>
            <w:gridSpan w:val="4"/>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PRODUCTO</w:t>
            </w:r>
          </w:p>
        </w:tc>
        <w:tc>
          <w:tcPr>
            <w:tcW w:w="2802" w:type="dxa"/>
            <w:vAlign w:val="center"/>
          </w:tcPr>
          <w:p w:rsidR="009A3AC4" w:rsidRPr="006956D3" w:rsidRDefault="009A3AC4"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DESEMPEÑO</w:t>
            </w:r>
          </w:p>
        </w:tc>
      </w:tr>
      <w:tr w:rsidR="009A3AC4" w:rsidRPr="006956D3" w:rsidTr="00BA2F02">
        <w:trPr>
          <w:trHeight w:val="645"/>
        </w:trPr>
        <w:tc>
          <w:tcPr>
            <w:tcW w:w="841"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940" w:type="dxa"/>
            <w:vMerge/>
          </w:tcPr>
          <w:p w:rsidR="009A3AC4" w:rsidRPr="006956D3" w:rsidRDefault="009A3AC4" w:rsidP="00BA2F02">
            <w:pPr>
              <w:tabs>
                <w:tab w:val="left" w:pos="3210"/>
              </w:tabs>
              <w:contextualSpacing/>
              <w:rPr>
                <w:rFonts w:ascii="Calibri" w:eastAsia="Calibri" w:hAnsi="Calibri" w:cs="Times New Roman"/>
                <w:b/>
                <w:sz w:val="18"/>
                <w:szCs w:val="18"/>
              </w:rPr>
            </w:pPr>
          </w:p>
        </w:tc>
        <w:tc>
          <w:tcPr>
            <w:tcW w:w="3832" w:type="dxa"/>
            <w:gridSpan w:val="2"/>
            <w:vAlign w:val="center"/>
          </w:tcPr>
          <w:p w:rsidR="009A3AC4" w:rsidRDefault="009A3AC4"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Estudio de casos.</w:t>
            </w:r>
          </w:p>
          <w:p w:rsidR="009A3AC4" w:rsidRPr="006956D3" w:rsidRDefault="009A3AC4"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Cuestionarios.</w:t>
            </w:r>
          </w:p>
        </w:tc>
        <w:tc>
          <w:tcPr>
            <w:tcW w:w="4441" w:type="dxa"/>
            <w:gridSpan w:val="4"/>
            <w:vAlign w:val="center"/>
          </w:tcPr>
          <w:p w:rsidR="009A3AC4" w:rsidRDefault="009A3AC4"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Trabajos individuales y/grupales</w:t>
            </w:r>
          </w:p>
          <w:p w:rsidR="009A3AC4" w:rsidRPr="006956D3" w:rsidRDefault="009A3AC4"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Soluciones a ejercicios propuestos.</w:t>
            </w:r>
          </w:p>
        </w:tc>
        <w:tc>
          <w:tcPr>
            <w:tcW w:w="2802" w:type="dxa"/>
            <w:vAlign w:val="center"/>
          </w:tcPr>
          <w:p w:rsidR="009A3AC4" w:rsidRPr="006956D3" w:rsidRDefault="009A3AC4"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Comportamiento a clases virtuales y chat</w:t>
            </w:r>
          </w:p>
        </w:tc>
      </w:tr>
    </w:tbl>
    <w:p w:rsidR="009A3AC4" w:rsidRDefault="009A3AC4"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tbl>
      <w:tblPr>
        <w:tblStyle w:val="Tablaconcuadrcula"/>
        <w:tblW w:w="12856" w:type="dxa"/>
        <w:tblInd w:w="142" w:type="dxa"/>
        <w:tblLook w:val="04A0" w:firstRow="1" w:lastRow="0" w:firstColumn="1" w:lastColumn="0" w:noHBand="0" w:noVBand="1"/>
      </w:tblPr>
      <w:tblGrid>
        <w:gridCol w:w="841"/>
        <w:gridCol w:w="940"/>
        <w:gridCol w:w="2131"/>
        <w:gridCol w:w="1701"/>
        <w:gridCol w:w="445"/>
        <w:gridCol w:w="2275"/>
        <w:gridCol w:w="1601"/>
        <w:gridCol w:w="120"/>
        <w:gridCol w:w="2802"/>
      </w:tblGrid>
      <w:tr w:rsidR="00AF6B40" w:rsidRPr="006956D3" w:rsidTr="00BA2F02">
        <w:tc>
          <w:tcPr>
            <w:tcW w:w="841" w:type="dxa"/>
            <w:vMerge w:val="restart"/>
            <w:textDirection w:val="btLr"/>
            <w:vAlign w:val="center"/>
          </w:tcPr>
          <w:p w:rsidR="00AF6B40" w:rsidRPr="006956D3" w:rsidRDefault="00AF6B40" w:rsidP="00BA2F02">
            <w:pPr>
              <w:tabs>
                <w:tab w:val="left" w:pos="3210"/>
              </w:tabs>
              <w:ind w:left="113" w:right="113"/>
              <w:contextualSpacing/>
              <w:jc w:val="center"/>
              <w:rPr>
                <w:rFonts w:ascii="Calibri" w:eastAsia="Calibri" w:hAnsi="Calibri" w:cs="Times New Roman"/>
                <w:b/>
                <w:i/>
              </w:rPr>
            </w:pPr>
            <w:r w:rsidRPr="006956D3">
              <w:rPr>
                <w:rFonts w:ascii="Calibri" w:eastAsia="Calibri" w:hAnsi="Calibri" w:cs="Times New Roman"/>
                <w:b/>
                <w:i/>
              </w:rPr>
              <w:t>Unidad Didáctica I</w:t>
            </w:r>
            <w:r>
              <w:rPr>
                <w:rFonts w:ascii="Calibri" w:eastAsia="Calibri" w:hAnsi="Calibri" w:cs="Times New Roman"/>
                <w:b/>
                <w:i/>
              </w:rPr>
              <w:t>II</w:t>
            </w:r>
            <w:r w:rsidRPr="006956D3">
              <w:rPr>
                <w:rFonts w:ascii="Calibri" w:eastAsia="Calibri" w:hAnsi="Calibri" w:cs="Times New Roman"/>
                <w:b/>
                <w:i/>
              </w:rPr>
              <w:t xml:space="preserve">:   </w:t>
            </w:r>
          </w:p>
          <w:p w:rsidR="00AF6B40" w:rsidRPr="006956D3" w:rsidRDefault="00AF6B40" w:rsidP="00BA2F02">
            <w:pPr>
              <w:tabs>
                <w:tab w:val="left" w:pos="3210"/>
              </w:tabs>
              <w:ind w:left="113" w:right="113"/>
              <w:contextualSpacing/>
              <w:jc w:val="center"/>
              <w:rPr>
                <w:rFonts w:ascii="Calibri" w:eastAsia="Calibri" w:hAnsi="Calibri" w:cs="Times New Roman"/>
                <w:b/>
                <w:i/>
                <w:sz w:val="18"/>
                <w:szCs w:val="18"/>
              </w:rPr>
            </w:pPr>
            <w:r w:rsidRPr="006956D3">
              <w:rPr>
                <w:rFonts w:ascii="Calibri" w:eastAsia="Calibri" w:hAnsi="Calibri" w:cs="Times New Roman"/>
                <w:b/>
                <w:i/>
                <w:sz w:val="18"/>
                <w:szCs w:val="18"/>
              </w:rPr>
              <w:t xml:space="preserve"> </w:t>
            </w:r>
          </w:p>
        </w:tc>
        <w:tc>
          <w:tcPr>
            <w:tcW w:w="12015" w:type="dxa"/>
            <w:gridSpan w:val="8"/>
          </w:tcPr>
          <w:p w:rsidR="00AF6B40" w:rsidRDefault="00AF6B40" w:rsidP="00BA2F02">
            <w:pPr>
              <w:tabs>
                <w:tab w:val="left" w:pos="3210"/>
              </w:tabs>
              <w:contextualSpacing/>
              <w:jc w:val="both"/>
              <w:rPr>
                <w:rFonts w:ascii="Calibri" w:eastAsia="Calibri" w:hAnsi="Calibri" w:cs="Times New Roman"/>
                <w:b/>
                <w:i/>
                <w:sz w:val="18"/>
                <w:szCs w:val="18"/>
              </w:rPr>
            </w:pPr>
            <w:r w:rsidRPr="006956D3">
              <w:rPr>
                <w:rFonts w:ascii="Calibri" w:eastAsia="Calibri" w:hAnsi="Calibri" w:cs="Times New Roman"/>
                <w:b/>
                <w:i/>
                <w:sz w:val="18"/>
                <w:szCs w:val="18"/>
              </w:rPr>
              <w:t>CAPACIDAD DE LA UNIDAD DIDACTICA I</w:t>
            </w:r>
            <w:r w:rsidR="00983F93">
              <w:rPr>
                <w:rFonts w:ascii="Calibri" w:eastAsia="Calibri" w:hAnsi="Calibri" w:cs="Times New Roman"/>
                <w:b/>
                <w:i/>
                <w:sz w:val="18"/>
                <w:szCs w:val="18"/>
              </w:rPr>
              <w:t>II</w:t>
            </w:r>
            <w:r w:rsidRPr="006956D3">
              <w:rPr>
                <w:rFonts w:ascii="Calibri" w:eastAsia="Calibri" w:hAnsi="Calibri" w:cs="Times New Roman"/>
                <w:b/>
                <w:i/>
                <w:sz w:val="18"/>
                <w:szCs w:val="18"/>
              </w:rPr>
              <w:t xml:space="preserve">: </w:t>
            </w:r>
            <w:r w:rsidR="00816207" w:rsidRPr="00816207">
              <w:rPr>
                <w:rFonts w:ascii="Calibri" w:eastAsia="Calibri" w:hAnsi="Calibri" w:cs="Times New Roman"/>
                <w:b/>
                <w:i/>
                <w:sz w:val="18"/>
                <w:szCs w:val="18"/>
              </w:rPr>
              <w:t>PROCESOS CONSTITUCIONLES DE LA LIBERTAD.</w:t>
            </w:r>
          </w:p>
          <w:p w:rsidR="00816207" w:rsidRPr="006956D3" w:rsidRDefault="00816207" w:rsidP="00BA2F02">
            <w:pPr>
              <w:tabs>
                <w:tab w:val="left" w:pos="3210"/>
              </w:tabs>
              <w:contextualSpacing/>
              <w:jc w:val="both"/>
              <w:rPr>
                <w:rFonts w:ascii="Calibri" w:eastAsia="Calibri" w:hAnsi="Calibri" w:cs="Times New Roman"/>
                <w:i/>
                <w:sz w:val="18"/>
                <w:szCs w:val="18"/>
              </w:rPr>
            </w:pPr>
            <w:r w:rsidRPr="00816207">
              <w:rPr>
                <w:rFonts w:ascii="Calibri" w:eastAsia="Calibri" w:hAnsi="Calibri" w:cs="Times New Roman"/>
                <w:i/>
                <w:sz w:val="18"/>
                <w:szCs w:val="18"/>
              </w:rPr>
              <w:t xml:space="preserve">Ante el requerimiento de un cliente sobre asesoramiento en la tutela de derechos fundamentales de la </w:t>
            </w:r>
            <w:r w:rsidR="00313E94" w:rsidRPr="00816207">
              <w:rPr>
                <w:rFonts w:ascii="Calibri" w:eastAsia="Calibri" w:hAnsi="Calibri" w:cs="Times New Roman"/>
                <w:i/>
                <w:sz w:val="18"/>
                <w:szCs w:val="18"/>
              </w:rPr>
              <w:t>libertad ilustra</w:t>
            </w:r>
            <w:r w:rsidRPr="00816207">
              <w:rPr>
                <w:rFonts w:ascii="Calibri" w:eastAsia="Calibri" w:hAnsi="Calibri" w:cs="Times New Roman"/>
                <w:i/>
                <w:sz w:val="18"/>
                <w:szCs w:val="18"/>
              </w:rPr>
              <w:t xml:space="preserve"> sobre la conveniencia de utilizar las acciones de garantía, diferenciando los procesos </w:t>
            </w:r>
            <w:r w:rsidR="00313E94" w:rsidRPr="00816207">
              <w:rPr>
                <w:rFonts w:ascii="Calibri" w:eastAsia="Calibri" w:hAnsi="Calibri" w:cs="Times New Roman"/>
                <w:i/>
                <w:sz w:val="18"/>
                <w:szCs w:val="18"/>
              </w:rPr>
              <w:t>constitucionales que</w:t>
            </w:r>
            <w:r w:rsidRPr="00816207">
              <w:rPr>
                <w:rFonts w:ascii="Calibri" w:eastAsia="Calibri" w:hAnsi="Calibri" w:cs="Times New Roman"/>
                <w:i/>
                <w:sz w:val="18"/>
                <w:szCs w:val="18"/>
              </w:rPr>
              <w:t xml:space="preserve"> corresponden conforme nuestro ordenamiento jurídico.</w:t>
            </w:r>
          </w:p>
          <w:p w:rsidR="00AF6B40" w:rsidRPr="006956D3" w:rsidRDefault="00AF6B40" w:rsidP="00BA2F02">
            <w:pPr>
              <w:tabs>
                <w:tab w:val="left" w:pos="3210"/>
              </w:tabs>
              <w:contextualSpacing/>
              <w:jc w:val="both"/>
              <w:rPr>
                <w:rFonts w:ascii="Calibri" w:eastAsia="Calibri" w:hAnsi="Calibri" w:cs="Times New Roman"/>
                <w:b/>
                <w:i/>
                <w:sz w:val="18"/>
                <w:szCs w:val="18"/>
              </w:rPr>
            </w:pPr>
          </w:p>
        </w:tc>
      </w:tr>
      <w:tr w:rsidR="00AF6B40" w:rsidRPr="006956D3" w:rsidTr="00BA2F02">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Semana</w:t>
            </w:r>
          </w:p>
        </w:tc>
        <w:tc>
          <w:tcPr>
            <w:tcW w:w="6552" w:type="dxa"/>
            <w:gridSpan w:val="4"/>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Contenidos</w:t>
            </w:r>
          </w:p>
        </w:tc>
        <w:tc>
          <w:tcPr>
            <w:tcW w:w="1601" w:type="dxa"/>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Estrategia</w:t>
            </w:r>
            <w:r>
              <w:rPr>
                <w:rFonts w:ascii="Calibri" w:eastAsia="Calibri" w:hAnsi="Calibri" w:cs="Times New Roman"/>
                <w:b/>
                <w:sz w:val="18"/>
                <w:szCs w:val="18"/>
              </w:rPr>
              <w:t xml:space="preserve"> de la enseñanza virtual</w:t>
            </w:r>
          </w:p>
        </w:tc>
        <w:tc>
          <w:tcPr>
            <w:tcW w:w="2922" w:type="dxa"/>
            <w:gridSpan w:val="2"/>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Indicadores de logro de la</w:t>
            </w:r>
          </w:p>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capacidad</w:t>
            </w:r>
          </w:p>
        </w:tc>
      </w:tr>
      <w:tr w:rsidR="00AF6B40" w:rsidRPr="006956D3" w:rsidTr="00BA2F02">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2131"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Conceptual</w:t>
            </w:r>
          </w:p>
        </w:tc>
        <w:tc>
          <w:tcPr>
            <w:tcW w:w="2146" w:type="dxa"/>
            <w:gridSpan w:val="2"/>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Procedimental</w:t>
            </w:r>
          </w:p>
        </w:tc>
        <w:tc>
          <w:tcPr>
            <w:tcW w:w="2275"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Actitudinal</w:t>
            </w:r>
          </w:p>
        </w:tc>
        <w:tc>
          <w:tcPr>
            <w:tcW w:w="160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2922" w:type="dxa"/>
            <w:gridSpan w:val="2"/>
            <w:vMerge/>
          </w:tcPr>
          <w:p w:rsidR="00AF6B40" w:rsidRPr="006956D3" w:rsidRDefault="00AF6B40" w:rsidP="00BA2F02">
            <w:pPr>
              <w:tabs>
                <w:tab w:val="left" w:pos="3210"/>
              </w:tabs>
              <w:contextualSpacing/>
              <w:rPr>
                <w:rFonts w:ascii="Calibri" w:eastAsia="Calibri" w:hAnsi="Calibri" w:cs="Times New Roman"/>
                <w:b/>
                <w:sz w:val="18"/>
                <w:szCs w:val="18"/>
              </w:rPr>
            </w:pP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1</w:t>
            </w:r>
          </w:p>
        </w:tc>
        <w:tc>
          <w:tcPr>
            <w:tcW w:w="2131" w:type="dxa"/>
            <w:vAlign w:val="center"/>
          </w:tcPr>
          <w:p w:rsidR="00313E94" w:rsidRPr="00313E94" w:rsidRDefault="00313E94" w:rsidP="00313E94">
            <w:pPr>
              <w:tabs>
                <w:tab w:val="right" w:pos="290"/>
                <w:tab w:val="left" w:pos="530"/>
              </w:tabs>
              <w:jc w:val="both"/>
              <w:rPr>
                <w:rFonts w:cs="Calibri"/>
                <w:bCs/>
                <w:sz w:val="18"/>
                <w:szCs w:val="18"/>
              </w:rPr>
            </w:pPr>
          </w:p>
          <w:p w:rsidR="00AF6B40" w:rsidRPr="00D4180E" w:rsidRDefault="00313E94" w:rsidP="00D4180E">
            <w:pPr>
              <w:tabs>
                <w:tab w:val="right" w:pos="290"/>
              </w:tabs>
              <w:jc w:val="both"/>
              <w:rPr>
                <w:rFonts w:eastAsia="Times New Roman" w:cs="Calibri"/>
                <w:color w:val="000000"/>
                <w:sz w:val="18"/>
                <w:szCs w:val="18"/>
                <w:lang w:eastAsia="es-PE"/>
              </w:rPr>
            </w:pPr>
            <w:r w:rsidRPr="00313E94">
              <w:rPr>
                <w:rFonts w:cs="Calibri"/>
                <w:bCs/>
                <w:sz w:val="18"/>
                <w:szCs w:val="18"/>
              </w:rPr>
              <w:t>Los procesos constitucionales de la libertad, los procesos constitucionales orgánicos.</w:t>
            </w:r>
          </w:p>
        </w:tc>
        <w:tc>
          <w:tcPr>
            <w:tcW w:w="2146"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TEORIZA sobre los tipos de procesos constitucionales y principios generales que los rigen.</w:t>
            </w:r>
          </w:p>
        </w:tc>
        <w:tc>
          <w:tcPr>
            <w:tcW w:w="2275" w:type="dxa"/>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CLASIFICA los tipos de procesos constitucionales.</w:t>
            </w:r>
          </w:p>
        </w:tc>
        <w:tc>
          <w:tcPr>
            <w:tcW w:w="1601" w:type="dxa"/>
            <w:vMerge w:val="restart"/>
            <w:vAlign w:val="center"/>
          </w:tcPr>
          <w:p w:rsidR="00AF6B40" w:rsidRDefault="00AF6B40" w:rsidP="00BA2F02">
            <w:pPr>
              <w:tabs>
                <w:tab w:val="left" w:pos="3210"/>
              </w:tabs>
              <w:contextualSpacing/>
              <w:rPr>
                <w:rFonts w:ascii="Calibri" w:eastAsia="Calibri" w:hAnsi="Calibri" w:cs="Times New Roman"/>
                <w:b/>
                <w:sz w:val="18"/>
                <w:szCs w:val="18"/>
              </w:rPr>
            </w:pPr>
            <w:r>
              <w:rPr>
                <w:rFonts w:ascii="Calibri" w:eastAsia="Calibri" w:hAnsi="Calibri" w:cs="Times New Roman"/>
                <w:b/>
                <w:sz w:val="18"/>
                <w:szCs w:val="18"/>
              </w:rPr>
              <w:t>Expositiva (Docente/alumno)</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 xml:space="preserve">Uso del Google </w:t>
            </w:r>
            <w:proofErr w:type="spellStart"/>
            <w:r w:rsidRPr="006956D3">
              <w:rPr>
                <w:rFonts w:ascii="Calibri" w:eastAsia="Calibri" w:hAnsi="Calibri" w:cs="Times New Roman"/>
                <w:sz w:val="18"/>
                <w:szCs w:val="18"/>
              </w:rPr>
              <w:t>Meet</w:t>
            </w:r>
            <w:proofErr w:type="spellEnd"/>
            <w:r w:rsidRPr="006956D3">
              <w:rPr>
                <w:rFonts w:ascii="Calibri" w:eastAsia="Calibri" w:hAnsi="Calibri" w:cs="Times New Roman"/>
                <w:sz w:val="18"/>
                <w:szCs w:val="18"/>
              </w:rPr>
              <w:t>.</w:t>
            </w:r>
          </w:p>
          <w:p w:rsidR="00AF6B40" w:rsidRDefault="00AF6B40" w:rsidP="00BA2F02">
            <w:pPr>
              <w:pStyle w:val="Prrafodelista"/>
              <w:tabs>
                <w:tab w:val="left" w:pos="3210"/>
              </w:tabs>
              <w:ind w:left="172"/>
              <w:rPr>
                <w:rFonts w:ascii="Calibri" w:eastAsia="Calibri" w:hAnsi="Calibri" w:cs="Times New Roman"/>
                <w:b/>
                <w:sz w:val="18"/>
                <w:szCs w:val="18"/>
              </w:rPr>
            </w:pPr>
          </w:p>
          <w:p w:rsidR="00AF6B40" w:rsidRPr="006956D3" w:rsidRDefault="00AF6B40" w:rsidP="00BA2F02">
            <w:pPr>
              <w:tabs>
                <w:tab w:val="left" w:pos="3210"/>
              </w:tabs>
              <w:rPr>
                <w:rFonts w:ascii="Calibri" w:eastAsia="Calibri" w:hAnsi="Calibri" w:cs="Times New Roman"/>
                <w:b/>
                <w:sz w:val="18"/>
                <w:szCs w:val="18"/>
              </w:rPr>
            </w:pPr>
            <w:r>
              <w:rPr>
                <w:rFonts w:ascii="Calibri" w:eastAsia="Calibri" w:hAnsi="Calibri" w:cs="Times New Roman"/>
                <w:b/>
                <w:sz w:val="18"/>
                <w:szCs w:val="18"/>
              </w:rPr>
              <w:t>Debate dirigido</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Foros, chat.</w:t>
            </w:r>
          </w:p>
          <w:p w:rsidR="00AF6B40" w:rsidRDefault="00AF6B40" w:rsidP="00BA2F02">
            <w:pPr>
              <w:pStyle w:val="Prrafodelista"/>
              <w:tabs>
                <w:tab w:val="left" w:pos="3210"/>
              </w:tabs>
              <w:ind w:left="172"/>
              <w:rPr>
                <w:rFonts w:ascii="Calibri" w:eastAsia="Calibri" w:hAnsi="Calibri" w:cs="Times New Roman"/>
                <w:b/>
                <w:sz w:val="18"/>
                <w:szCs w:val="18"/>
              </w:rPr>
            </w:pPr>
          </w:p>
          <w:p w:rsidR="00AF6B40" w:rsidRDefault="00AF6B40"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Lecturas</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 xml:space="preserve">Uso de </w:t>
            </w:r>
            <w:proofErr w:type="spellStart"/>
            <w:r>
              <w:rPr>
                <w:rFonts w:ascii="Calibri" w:eastAsia="Calibri" w:hAnsi="Calibri" w:cs="Times New Roman"/>
                <w:sz w:val="18"/>
                <w:szCs w:val="18"/>
              </w:rPr>
              <w:t>reposi</w:t>
            </w:r>
            <w:proofErr w:type="spellEnd"/>
            <w:r>
              <w:rPr>
                <w:rFonts w:ascii="Calibri" w:eastAsia="Calibri" w:hAnsi="Calibri" w:cs="Times New Roman"/>
                <w:sz w:val="18"/>
                <w:szCs w:val="18"/>
              </w:rPr>
              <w:t>-torios digitales.</w:t>
            </w:r>
          </w:p>
          <w:p w:rsidR="00AF6B40" w:rsidRPr="006956D3" w:rsidRDefault="00AF6B40" w:rsidP="00BA2F02">
            <w:pPr>
              <w:pStyle w:val="Prrafodelista"/>
              <w:tabs>
                <w:tab w:val="left" w:pos="3210"/>
              </w:tabs>
              <w:ind w:left="172"/>
              <w:rPr>
                <w:rFonts w:ascii="Calibri" w:eastAsia="Calibri" w:hAnsi="Calibri" w:cs="Times New Roman"/>
                <w:b/>
                <w:sz w:val="18"/>
                <w:szCs w:val="18"/>
              </w:rPr>
            </w:pPr>
          </w:p>
          <w:p w:rsidR="00AF6B40" w:rsidRPr="006956D3" w:rsidRDefault="00AF6B40"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Lluvia de ideas (saberes previos)</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Foros, chat.</w:t>
            </w:r>
          </w:p>
          <w:p w:rsidR="00AF6B40" w:rsidRPr="006956D3" w:rsidRDefault="00AF6B40" w:rsidP="00BA2F02">
            <w:pPr>
              <w:tabs>
                <w:tab w:val="left" w:pos="3210"/>
              </w:tabs>
              <w:contextualSpacing/>
              <w:rPr>
                <w:rFonts w:ascii="Calibri" w:eastAsia="Calibri" w:hAnsi="Calibri" w:cs="Times New Roman"/>
                <w:b/>
                <w:sz w:val="18"/>
                <w:szCs w:val="18"/>
              </w:rPr>
            </w:pPr>
          </w:p>
        </w:tc>
        <w:tc>
          <w:tcPr>
            <w:tcW w:w="2922"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Distingue las diferentes clases de procesos constitucionales que regula el Código Procesal Constitucional.</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2</w:t>
            </w:r>
          </w:p>
        </w:tc>
        <w:tc>
          <w:tcPr>
            <w:tcW w:w="2131" w:type="dxa"/>
            <w:vAlign w:val="center"/>
          </w:tcPr>
          <w:p w:rsidR="00313E94" w:rsidRPr="00313E94" w:rsidRDefault="00313E94" w:rsidP="00313E94">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El proceso constitucional de habeas corpus.</w:t>
            </w:r>
          </w:p>
          <w:p w:rsidR="00313E94" w:rsidRPr="00313E94" w:rsidRDefault="00313E94" w:rsidP="00313E94">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 xml:space="preserve">Caracteres. </w:t>
            </w:r>
          </w:p>
          <w:p w:rsidR="00AF6B40" w:rsidRPr="00313E94" w:rsidRDefault="00313E94" w:rsidP="00313E94">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Tipos de habeas corpus. Procedimiento.</w:t>
            </w:r>
          </w:p>
        </w:tc>
        <w:tc>
          <w:tcPr>
            <w:tcW w:w="2146"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EXPLICA los tipos de habeas corpus.</w:t>
            </w:r>
          </w:p>
        </w:tc>
        <w:tc>
          <w:tcPr>
            <w:tcW w:w="2275" w:type="dxa"/>
            <w:vAlign w:val="center"/>
          </w:tcPr>
          <w:p w:rsidR="00313E94" w:rsidRPr="00313E94" w:rsidRDefault="00313E94" w:rsidP="00313E94">
            <w:pPr>
              <w:rPr>
                <w:rFonts w:ascii="Calibri" w:eastAsia="Calibri" w:hAnsi="Calibri" w:cs="Times New Roman"/>
                <w:sz w:val="18"/>
                <w:szCs w:val="18"/>
              </w:rPr>
            </w:pPr>
            <w:r w:rsidRPr="00313E94">
              <w:rPr>
                <w:rFonts w:ascii="Calibri" w:eastAsia="Calibri" w:hAnsi="Calibri" w:cs="Times New Roman"/>
                <w:sz w:val="18"/>
                <w:szCs w:val="18"/>
              </w:rPr>
              <w:t>ESTABLECE el procedimiento a seguir en los casos de vulneración de derechos fundamentales de la libertad individual y derechos conexos.</w:t>
            </w:r>
          </w:p>
          <w:p w:rsidR="00AF6B40" w:rsidRPr="006956D3" w:rsidRDefault="00AF6B40" w:rsidP="00BA2F02">
            <w:pPr>
              <w:tabs>
                <w:tab w:val="left" w:pos="3210"/>
              </w:tabs>
              <w:contextualSpacing/>
              <w:jc w:val="both"/>
              <w:rPr>
                <w:rFonts w:ascii="Calibri" w:eastAsia="Calibri" w:hAnsi="Calibri" w:cs="Times New Roman"/>
                <w:sz w:val="18"/>
                <w:szCs w:val="18"/>
              </w:rPr>
            </w:pP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Reconoce los tipos de habeas corpus y el procedimiento a seguir conforme los regula el Código Procesal Constitucional.</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3</w:t>
            </w:r>
          </w:p>
        </w:tc>
        <w:tc>
          <w:tcPr>
            <w:tcW w:w="2131" w:type="dxa"/>
            <w:vAlign w:val="center"/>
          </w:tcPr>
          <w:p w:rsidR="00313E94" w:rsidRPr="00313E94" w:rsidRDefault="00313E94" w:rsidP="00313E94">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El proceso constitucional de amparo.</w:t>
            </w:r>
          </w:p>
          <w:p w:rsidR="00313E94" w:rsidRPr="00313E94" w:rsidRDefault="00313E94" w:rsidP="00313E94">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Caracteres.  Derechos protegidos.</w:t>
            </w:r>
          </w:p>
          <w:p w:rsidR="00AF6B40" w:rsidRPr="006956D3" w:rsidRDefault="00313E94" w:rsidP="00D4180E">
            <w:pPr>
              <w:tabs>
                <w:tab w:val="left" w:pos="3210"/>
              </w:tabs>
              <w:ind w:left="81"/>
              <w:contextualSpacing/>
              <w:jc w:val="both"/>
              <w:rPr>
                <w:rFonts w:ascii="Calibri" w:eastAsia="Calibri" w:hAnsi="Calibri" w:cs="Times New Roman"/>
                <w:sz w:val="18"/>
                <w:szCs w:val="18"/>
              </w:rPr>
            </w:pPr>
            <w:r w:rsidRPr="00313E94">
              <w:rPr>
                <w:rFonts w:ascii="Calibri" w:eastAsia="Calibri" w:hAnsi="Calibri" w:cs="Times New Roman"/>
                <w:sz w:val="18"/>
                <w:szCs w:val="18"/>
              </w:rPr>
              <w:t>El amparo contra resoluciones ju</w:t>
            </w:r>
            <w:r w:rsidR="00D4180E">
              <w:rPr>
                <w:rFonts w:ascii="Calibri" w:eastAsia="Calibri" w:hAnsi="Calibri" w:cs="Times New Roman"/>
                <w:sz w:val="18"/>
                <w:szCs w:val="18"/>
              </w:rPr>
              <w:t>diciales. Amparo contra amparo.</w:t>
            </w:r>
          </w:p>
        </w:tc>
        <w:tc>
          <w:tcPr>
            <w:tcW w:w="2146"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EXPLICA los derechos fundamentales que protege el amparo.</w:t>
            </w:r>
          </w:p>
        </w:tc>
        <w:tc>
          <w:tcPr>
            <w:tcW w:w="2275" w:type="dxa"/>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APRECIA el proceso constitucional de amparo orientado a la protección de los derechos fundamentales de la libertad.</w:t>
            </w: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Reconoce los derechos fundamentales que protege el proceso de amparo y el procedimiento a seguir conforme los regula el Código Procesal Constitucional.</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4</w:t>
            </w:r>
          </w:p>
        </w:tc>
        <w:tc>
          <w:tcPr>
            <w:tcW w:w="2131" w:type="dxa"/>
            <w:vAlign w:val="center"/>
          </w:tcPr>
          <w:p w:rsidR="00313E94" w:rsidRPr="00313E94" w:rsidRDefault="00313E94" w:rsidP="00313E94">
            <w:pPr>
              <w:tabs>
                <w:tab w:val="left" w:pos="3210"/>
              </w:tabs>
              <w:jc w:val="both"/>
              <w:rPr>
                <w:rFonts w:ascii="Calibri" w:eastAsia="Calibri" w:hAnsi="Calibri" w:cs="Times New Roman"/>
                <w:sz w:val="18"/>
                <w:szCs w:val="18"/>
              </w:rPr>
            </w:pPr>
            <w:r w:rsidRPr="00313E94">
              <w:rPr>
                <w:rFonts w:ascii="Calibri" w:eastAsia="Calibri" w:hAnsi="Calibri" w:cs="Times New Roman"/>
                <w:sz w:val="18"/>
                <w:szCs w:val="18"/>
              </w:rPr>
              <w:t>El proce</w:t>
            </w:r>
            <w:r w:rsidR="00D4180E">
              <w:rPr>
                <w:rFonts w:ascii="Calibri" w:eastAsia="Calibri" w:hAnsi="Calibri" w:cs="Times New Roman"/>
                <w:sz w:val="18"/>
                <w:szCs w:val="18"/>
              </w:rPr>
              <w:t>so de cumplimiento</w:t>
            </w:r>
            <w:r w:rsidRPr="00313E94">
              <w:rPr>
                <w:rFonts w:ascii="Calibri" w:eastAsia="Calibri" w:hAnsi="Calibri" w:cs="Times New Roman"/>
                <w:sz w:val="18"/>
                <w:szCs w:val="18"/>
              </w:rPr>
              <w:t>.</w:t>
            </w:r>
          </w:p>
          <w:p w:rsidR="00AF6B40" w:rsidRPr="006956D3" w:rsidRDefault="00313E94" w:rsidP="00313E94">
            <w:pPr>
              <w:tabs>
                <w:tab w:val="left" w:pos="3210"/>
              </w:tabs>
              <w:jc w:val="both"/>
              <w:rPr>
                <w:rFonts w:ascii="Calibri" w:eastAsia="Calibri" w:hAnsi="Calibri" w:cs="Times New Roman"/>
                <w:sz w:val="18"/>
                <w:szCs w:val="18"/>
              </w:rPr>
            </w:pPr>
            <w:r w:rsidRPr="00313E94">
              <w:rPr>
                <w:rFonts w:ascii="Calibri" w:eastAsia="Calibri" w:hAnsi="Calibri" w:cs="Times New Roman"/>
                <w:sz w:val="18"/>
                <w:szCs w:val="18"/>
              </w:rPr>
              <w:t>Características. Procedimiento.</w:t>
            </w:r>
          </w:p>
        </w:tc>
        <w:tc>
          <w:tcPr>
            <w:tcW w:w="2146"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IDENTIFICA las características y requisitos exigidos para el proceso de cumplimiento y habeas data.</w:t>
            </w:r>
          </w:p>
        </w:tc>
        <w:tc>
          <w:tcPr>
            <w:tcW w:w="2275" w:type="dxa"/>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DESARROLLA los supuestos en que procede la acción de cumplimiento y habeas data.</w:t>
            </w: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313E94" w:rsidP="00BA2F02">
            <w:pPr>
              <w:tabs>
                <w:tab w:val="left" w:pos="3210"/>
              </w:tabs>
              <w:contextualSpacing/>
              <w:jc w:val="both"/>
              <w:rPr>
                <w:rFonts w:ascii="Calibri" w:eastAsia="Calibri" w:hAnsi="Calibri" w:cs="Times New Roman"/>
                <w:sz w:val="18"/>
                <w:szCs w:val="18"/>
              </w:rPr>
            </w:pPr>
            <w:r w:rsidRPr="00313E94">
              <w:rPr>
                <w:rFonts w:ascii="Calibri" w:eastAsia="Calibri" w:hAnsi="Calibri" w:cs="Times New Roman"/>
                <w:sz w:val="18"/>
                <w:szCs w:val="18"/>
              </w:rPr>
              <w:t>Distingue las características y requisitos que se deben dar para la procedencia del proceso de cumplimiento y de habeas data.</w:t>
            </w:r>
          </w:p>
        </w:tc>
      </w:tr>
      <w:tr w:rsidR="00AF6B40" w:rsidRPr="006956D3" w:rsidTr="00BA2F02">
        <w:trPr>
          <w:trHeight w:val="34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val="restart"/>
          </w:tcPr>
          <w:p w:rsidR="00AF6B40" w:rsidRPr="006956D3" w:rsidRDefault="00AF6B40" w:rsidP="00BA2F02">
            <w:pPr>
              <w:tabs>
                <w:tab w:val="left" w:pos="3210"/>
              </w:tabs>
              <w:contextualSpacing/>
              <w:rPr>
                <w:rFonts w:ascii="Calibri" w:eastAsia="Calibri" w:hAnsi="Calibri" w:cs="Times New Roman"/>
                <w:b/>
                <w:sz w:val="18"/>
                <w:szCs w:val="18"/>
              </w:rPr>
            </w:pPr>
          </w:p>
        </w:tc>
        <w:tc>
          <w:tcPr>
            <w:tcW w:w="11075" w:type="dxa"/>
            <w:gridSpan w:val="7"/>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EVALUACION DE LA UNIDAD DIDACTICA</w:t>
            </w:r>
          </w:p>
        </w:tc>
      </w:tr>
      <w:tr w:rsidR="00AF6B40" w:rsidRPr="006956D3" w:rsidTr="00BA2F02">
        <w:trPr>
          <w:trHeight w:val="454"/>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3832" w:type="dxa"/>
            <w:gridSpan w:val="2"/>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CONOCIMIENTOS</w:t>
            </w:r>
          </w:p>
        </w:tc>
        <w:tc>
          <w:tcPr>
            <w:tcW w:w="4441" w:type="dxa"/>
            <w:gridSpan w:val="4"/>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PRODUCTO</w:t>
            </w:r>
          </w:p>
        </w:tc>
        <w:tc>
          <w:tcPr>
            <w:tcW w:w="2802"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DESEMPEÑO</w:t>
            </w:r>
          </w:p>
        </w:tc>
      </w:tr>
      <w:tr w:rsidR="00AF6B40" w:rsidRPr="006956D3" w:rsidTr="00BA2F02">
        <w:trPr>
          <w:trHeight w:val="645"/>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3832" w:type="dxa"/>
            <w:gridSpan w:val="2"/>
            <w:vAlign w:val="center"/>
          </w:tcPr>
          <w:p w:rsidR="00AF6B40"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Estudio de casos.</w:t>
            </w:r>
          </w:p>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Cuestionarios.</w:t>
            </w:r>
          </w:p>
        </w:tc>
        <w:tc>
          <w:tcPr>
            <w:tcW w:w="4441" w:type="dxa"/>
            <w:gridSpan w:val="4"/>
            <w:vAlign w:val="center"/>
          </w:tcPr>
          <w:p w:rsidR="00AF6B40"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Trabajos individuales y/grupales</w:t>
            </w:r>
          </w:p>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Soluciones a ejercicios propuestos.</w:t>
            </w:r>
          </w:p>
        </w:tc>
        <w:tc>
          <w:tcPr>
            <w:tcW w:w="2802" w:type="dxa"/>
            <w:vAlign w:val="center"/>
          </w:tcPr>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Comportamiento a clases virtuales y chat</w:t>
            </w:r>
          </w:p>
        </w:tc>
      </w:tr>
    </w:tbl>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p w:rsidR="00AF6B40" w:rsidRDefault="00AF6B40" w:rsidP="006956D3">
      <w:pPr>
        <w:pStyle w:val="Prrafodelista"/>
        <w:ind w:left="0"/>
        <w:rPr>
          <w:rFonts w:ascii="Arial" w:hAnsi="Arial" w:cs="Arial"/>
          <w:b/>
          <w:sz w:val="24"/>
          <w:szCs w:val="24"/>
        </w:rPr>
      </w:pPr>
    </w:p>
    <w:tbl>
      <w:tblPr>
        <w:tblStyle w:val="Tablaconcuadrcula"/>
        <w:tblW w:w="12856" w:type="dxa"/>
        <w:tblInd w:w="142" w:type="dxa"/>
        <w:tblLook w:val="04A0" w:firstRow="1" w:lastRow="0" w:firstColumn="1" w:lastColumn="0" w:noHBand="0" w:noVBand="1"/>
      </w:tblPr>
      <w:tblGrid>
        <w:gridCol w:w="841"/>
        <w:gridCol w:w="940"/>
        <w:gridCol w:w="2131"/>
        <w:gridCol w:w="1701"/>
        <w:gridCol w:w="445"/>
        <w:gridCol w:w="2275"/>
        <w:gridCol w:w="1601"/>
        <w:gridCol w:w="120"/>
        <w:gridCol w:w="2802"/>
      </w:tblGrid>
      <w:tr w:rsidR="00AF6B40" w:rsidRPr="006956D3" w:rsidTr="00BA2F02">
        <w:tc>
          <w:tcPr>
            <w:tcW w:w="841" w:type="dxa"/>
            <w:vMerge w:val="restart"/>
            <w:textDirection w:val="btLr"/>
            <w:vAlign w:val="center"/>
          </w:tcPr>
          <w:p w:rsidR="00AF6B40" w:rsidRPr="006956D3" w:rsidRDefault="00AF6B40" w:rsidP="00BA2F02">
            <w:pPr>
              <w:tabs>
                <w:tab w:val="left" w:pos="3210"/>
              </w:tabs>
              <w:ind w:left="113" w:right="113"/>
              <w:contextualSpacing/>
              <w:jc w:val="center"/>
              <w:rPr>
                <w:rFonts w:ascii="Calibri" w:eastAsia="Calibri" w:hAnsi="Calibri" w:cs="Times New Roman"/>
                <w:b/>
                <w:i/>
              </w:rPr>
            </w:pPr>
            <w:r w:rsidRPr="006956D3">
              <w:rPr>
                <w:rFonts w:ascii="Calibri" w:eastAsia="Calibri" w:hAnsi="Calibri" w:cs="Times New Roman"/>
                <w:b/>
                <w:i/>
              </w:rPr>
              <w:t>Unidad Didáctica I</w:t>
            </w:r>
            <w:r>
              <w:rPr>
                <w:rFonts w:ascii="Calibri" w:eastAsia="Calibri" w:hAnsi="Calibri" w:cs="Times New Roman"/>
                <w:b/>
                <w:i/>
              </w:rPr>
              <w:t>V</w:t>
            </w:r>
            <w:r w:rsidRPr="006956D3">
              <w:rPr>
                <w:rFonts w:ascii="Calibri" w:eastAsia="Calibri" w:hAnsi="Calibri" w:cs="Times New Roman"/>
                <w:b/>
                <w:i/>
              </w:rPr>
              <w:t xml:space="preserve">:   </w:t>
            </w:r>
          </w:p>
          <w:p w:rsidR="00AF6B40" w:rsidRPr="006956D3" w:rsidRDefault="00AF6B40" w:rsidP="00BA2F02">
            <w:pPr>
              <w:tabs>
                <w:tab w:val="left" w:pos="3210"/>
              </w:tabs>
              <w:ind w:left="113" w:right="113"/>
              <w:contextualSpacing/>
              <w:jc w:val="center"/>
              <w:rPr>
                <w:rFonts w:ascii="Calibri" w:eastAsia="Calibri" w:hAnsi="Calibri" w:cs="Times New Roman"/>
                <w:b/>
                <w:i/>
                <w:sz w:val="18"/>
                <w:szCs w:val="18"/>
              </w:rPr>
            </w:pPr>
            <w:r w:rsidRPr="006956D3">
              <w:rPr>
                <w:rFonts w:ascii="Calibri" w:eastAsia="Calibri" w:hAnsi="Calibri" w:cs="Times New Roman"/>
                <w:b/>
                <w:i/>
                <w:sz w:val="18"/>
                <w:szCs w:val="18"/>
              </w:rPr>
              <w:t xml:space="preserve"> </w:t>
            </w:r>
          </w:p>
        </w:tc>
        <w:tc>
          <w:tcPr>
            <w:tcW w:w="12015" w:type="dxa"/>
            <w:gridSpan w:val="8"/>
          </w:tcPr>
          <w:p w:rsidR="00AF6B40" w:rsidRPr="006956D3" w:rsidRDefault="00AF6B40" w:rsidP="00BA2F02">
            <w:pPr>
              <w:tabs>
                <w:tab w:val="left" w:pos="3210"/>
              </w:tabs>
              <w:contextualSpacing/>
              <w:jc w:val="both"/>
              <w:rPr>
                <w:rFonts w:ascii="Calibri" w:eastAsia="Calibri" w:hAnsi="Calibri" w:cs="Times New Roman"/>
                <w:i/>
                <w:sz w:val="18"/>
                <w:szCs w:val="18"/>
              </w:rPr>
            </w:pPr>
            <w:r w:rsidRPr="006956D3">
              <w:rPr>
                <w:rFonts w:ascii="Calibri" w:eastAsia="Calibri" w:hAnsi="Calibri" w:cs="Times New Roman"/>
                <w:b/>
                <w:i/>
                <w:sz w:val="18"/>
                <w:szCs w:val="18"/>
              </w:rPr>
              <w:t>CAPACIDAD DE LA UNIDAD DIDACTICA I</w:t>
            </w:r>
            <w:r w:rsidR="00983F93">
              <w:rPr>
                <w:rFonts w:ascii="Calibri" w:eastAsia="Calibri" w:hAnsi="Calibri" w:cs="Times New Roman"/>
                <w:b/>
                <w:i/>
                <w:sz w:val="18"/>
                <w:szCs w:val="18"/>
              </w:rPr>
              <w:t>V</w:t>
            </w:r>
            <w:r w:rsidRPr="006956D3">
              <w:rPr>
                <w:rFonts w:ascii="Calibri" w:eastAsia="Calibri" w:hAnsi="Calibri" w:cs="Times New Roman"/>
                <w:b/>
                <w:i/>
                <w:sz w:val="18"/>
                <w:szCs w:val="18"/>
              </w:rPr>
              <w:t xml:space="preserve">: </w:t>
            </w:r>
            <w:r w:rsidR="00D4180E" w:rsidRPr="00D4180E">
              <w:rPr>
                <w:rFonts w:ascii="Calibri" w:eastAsia="Calibri" w:hAnsi="Calibri" w:cs="Times New Roman"/>
                <w:b/>
                <w:i/>
                <w:sz w:val="18"/>
                <w:szCs w:val="18"/>
              </w:rPr>
              <w:t>PROCESOS CONSTITUCIONALES ORGÁNICOS.</w:t>
            </w:r>
          </w:p>
          <w:p w:rsidR="00AF6B40" w:rsidRPr="00D4180E" w:rsidRDefault="00D4180E" w:rsidP="00BA2F02">
            <w:pPr>
              <w:tabs>
                <w:tab w:val="left" w:pos="3210"/>
              </w:tabs>
              <w:contextualSpacing/>
              <w:jc w:val="both"/>
              <w:rPr>
                <w:rFonts w:ascii="Calibri" w:eastAsia="Calibri" w:hAnsi="Calibri" w:cs="Times New Roman"/>
                <w:i/>
                <w:sz w:val="18"/>
                <w:szCs w:val="18"/>
              </w:rPr>
            </w:pPr>
            <w:r w:rsidRPr="00D4180E">
              <w:rPr>
                <w:rFonts w:ascii="Calibri" w:eastAsia="Calibri" w:hAnsi="Calibri" w:cs="Times New Roman"/>
                <w:i/>
                <w:sz w:val="18"/>
                <w:szCs w:val="18"/>
              </w:rPr>
              <w:t>Ante el la consulta sobre la constitucionalidad de las leyes y funciones de los diversos órganos constitucionales propone los procedimientos a seguir para determinar la competencia de los órganos del Estado y la aplicación del principio de corrección funcional establecido en la Constitución.</w:t>
            </w:r>
          </w:p>
        </w:tc>
      </w:tr>
      <w:tr w:rsidR="00AF6B40" w:rsidRPr="006956D3" w:rsidTr="00BA2F02">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Semana</w:t>
            </w:r>
          </w:p>
        </w:tc>
        <w:tc>
          <w:tcPr>
            <w:tcW w:w="6552" w:type="dxa"/>
            <w:gridSpan w:val="4"/>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Contenidos</w:t>
            </w:r>
          </w:p>
        </w:tc>
        <w:tc>
          <w:tcPr>
            <w:tcW w:w="1601" w:type="dxa"/>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Estrategia</w:t>
            </w:r>
            <w:r>
              <w:rPr>
                <w:rFonts w:ascii="Calibri" w:eastAsia="Calibri" w:hAnsi="Calibri" w:cs="Times New Roman"/>
                <w:b/>
                <w:sz w:val="18"/>
                <w:szCs w:val="18"/>
              </w:rPr>
              <w:t xml:space="preserve"> de la enseñanza virtual</w:t>
            </w:r>
          </w:p>
        </w:tc>
        <w:tc>
          <w:tcPr>
            <w:tcW w:w="2922" w:type="dxa"/>
            <w:gridSpan w:val="2"/>
            <w:vMerge w:val="restart"/>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Indicadores de logro de la</w:t>
            </w:r>
          </w:p>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capacidad</w:t>
            </w:r>
          </w:p>
        </w:tc>
      </w:tr>
      <w:tr w:rsidR="00AF6B40" w:rsidRPr="006956D3" w:rsidTr="00BA2F02">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2131"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Conceptual</w:t>
            </w:r>
          </w:p>
        </w:tc>
        <w:tc>
          <w:tcPr>
            <w:tcW w:w="2146" w:type="dxa"/>
            <w:gridSpan w:val="2"/>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Procedimental</w:t>
            </w:r>
          </w:p>
        </w:tc>
        <w:tc>
          <w:tcPr>
            <w:tcW w:w="2275"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Actitudinal</w:t>
            </w:r>
          </w:p>
        </w:tc>
        <w:tc>
          <w:tcPr>
            <w:tcW w:w="160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2922" w:type="dxa"/>
            <w:gridSpan w:val="2"/>
            <w:vMerge/>
          </w:tcPr>
          <w:p w:rsidR="00AF6B40" w:rsidRPr="006956D3" w:rsidRDefault="00AF6B40" w:rsidP="00BA2F02">
            <w:pPr>
              <w:tabs>
                <w:tab w:val="left" w:pos="3210"/>
              </w:tabs>
              <w:contextualSpacing/>
              <w:rPr>
                <w:rFonts w:ascii="Calibri" w:eastAsia="Calibri" w:hAnsi="Calibri" w:cs="Times New Roman"/>
                <w:b/>
                <w:sz w:val="18"/>
                <w:szCs w:val="18"/>
              </w:rPr>
            </w:pP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1</w:t>
            </w:r>
          </w:p>
        </w:tc>
        <w:tc>
          <w:tcPr>
            <w:tcW w:w="2131" w:type="dxa"/>
            <w:vAlign w:val="center"/>
          </w:tcPr>
          <w:p w:rsidR="001C17C6" w:rsidRPr="001C17C6" w:rsidRDefault="001C17C6" w:rsidP="001C17C6">
            <w:pPr>
              <w:tabs>
                <w:tab w:val="left" w:pos="3210"/>
              </w:tabs>
              <w:ind w:left="82"/>
              <w:contextualSpacing/>
              <w:jc w:val="both"/>
              <w:rPr>
                <w:rFonts w:ascii="Calibri" w:eastAsia="Calibri" w:hAnsi="Calibri" w:cs="Times New Roman"/>
                <w:sz w:val="18"/>
                <w:szCs w:val="18"/>
              </w:rPr>
            </w:pPr>
            <w:r w:rsidRPr="001C17C6">
              <w:rPr>
                <w:rFonts w:ascii="Calibri" w:eastAsia="Calibri" w:hAnsi="Calibri" w:cs="Times New Roman"/>
                <w:sz w:val="18"/>
                <w:szCs w:val="18"/>
              </w:rPr>
              <w:t>El proceso de acción popular.</w:t>
            </w:r>
          </w:p>
          <w:p w:rsidR="001C17C6" w:rsidRPr="001C17C6" w:rsidRDefault="001C17C6" w:rsidP="001C17C6">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Concepto. Características.</w:t>
            </w:r>
          </w:p>
          <w:p w:rsidR="00AF6B40" w:rsidRPr="006956D3" w:rsidRDefault="001C17C6" w:rsidP="001C17C6">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Procedimiento</w:t>
            </w:r>
          </w:p>
        </w:tc>
        <w:tc>
          <w:tcPr>
            <w:tcW w:w="2146"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ESTABECE las características el proceso de acción popular y su procedimiento.</w:t>
            </w:r>
          </w:p>
        </w:tc>
        <w:tc>
          <w:tcPr>
            <w:tcW w:w="2275" w:type="dxa"/>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APRECIA el proceso constitucional de acción popular en el marco del respeto a la Constitución en el desarrollo normativo</w:t>
            </w:r>
            <w:r>
              <w:rPr>
                <w:rFonts w:ascii="Calibri" w:eastAsia="Calibri" w:hAnsi="Calibri" w:cs="Times New Roman"/>
                <w:sz w:val="18"/>
                <w:szCs w:val="18"/>
              </w:rPr>
              <w:t>.</w:t>
            </w:r>
          </w:p>
        </w:tc>
        <w:tc>
          <w:tcPr>
            <w:tcW w:w="1601" w:type="dxa"/>
            <w:vMerge w:val="restart"/>
            <w:vAlign w:val="center"/>
          </w:tcPr>
          <w:p w:rsidR="00AF6B40" w:rsidRDefault="00AF6B40" w:rsidP="00BA2F02">
            <w:pPr>
              <w:tabs>
                <w:tab w:val="left" w:pos="3210"/>
              </w:tabs>
              <w:contextualSpacing/>
              <w:rPr>
                <w:rFonts w:ascii="Calibri" w:eastAsia="Calibri" w:hAnsi="Calibri" w:cs="Times New Roman"/>
                <w:b/>
                <w:sz w:val="18"/>
                <w:szCs w:val="18"/>
              </w:rPr>
            </w:pPr>
            <w:r>
              <w:rPr>
                <w:rFonts w:ascii="Calibri" w:eastAsia="Calibri" w:hAnsi="Calibri" w:cs="Times New Roman"/>
                <w:b/>
                <w:sz w:val="18"/>
                <w:szCs w:val="18"/>
              </w:rPr>
              <w:t>Expositiva (Docente/alumno)</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 xml:space="preserve">Uso del Google </w:t>
            </w:r>
            <w:proofErr w:type="spellStart"/>
            <w:r w:rsidRPr="006956D3">
              <w:rPr>
                <w:rFonts w:ascii="Calibri" w:eastAsia="Calibri" w:hAnsi="Calibri" w:cs="Times New Roman"/>
                <w:sz w:val="18"/>
                <w:szCs w:val="18"/>
              </w:rPr>
              <w:t>Meet</w:t>
            </w:r>
            <w:proofErr w:type="spellEnd"/>
            <w:r w:rsidRPr="006956D3">
              <w:rPr>
                <w:rFonts w:ascii="Calibri" w:eastAsia="Calibri" w:hAnsi="Calibri" w:cs="Times New Roman"/>
                <w:sz w:val="18"/>
                <w:szCs w:val="18"/>
              </w:rPr>
              <w:t>.</w:t>
            </w:r>
          </w:p>
          <w:p w:rsidR="00AF6B40" w:rsidRDefault="00AF6B40" w:rsidP="00BA2F02">
            <w:pPr>
              <w:pStyle w:val="Prrafodelista"/>
              <w:tabs>
                <w:tab w:val="left" w:pos="3210"/>
              </w:tabs>
              <w:ind w:left="172"/>
              <w:rPr>
                <w:rFonts w:ascii="Calibri" w:eastAsia="Calibri" w:hAnsi="Calibri" w:cs="Times New Roman"/>
                <w:b/>
                <w:sz w:val="18"/>
                <w:szCs w:val="18"/>
              </w:rPr>
            </w:pPr>
          </w:p>
          <w:p w:rsidR="00AF6B40" w:rsidRPr="006956D3" w:rsidRDefault="00AF6B40" w:rsidP="00BA2F02">
            <w:pPr>
              <w:tabs>
                <w:tab w:val="left" w:pos="3210"/>
              </w:tabs>
              <w:rPr>
                <w:rFonts w:ascii="Calibri" w:eastAsia="Calibri" w:hAnsi="Calibri" w:cs="Times New Roman"/>
                <w:b/>
                <w:sz w:val="18"/>
                <w:szCs w:val="18"/>
              </w:rPr>
            </w:pPr>
            <w:r>
              <w:rPr>
                <w:rFonts w:ascii="Calibri" w:eastAsia="Calibri" w:hAnsi="Calibri" w:cs="Times New Roman"/>
                <w:b/>
                <w:sz w:val="18"/>
                <w:szCs w:val="18"/>
              </w:rPr>
              <w:t>Debate dirigido</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sz w:val="18"/>
                <w:szCs w:val="18"/>
              </w:rPr>
            </w:pPr>
            <w:r w:rsidRPr="006956D3">
              <w:rPr>
                <w:rFonts w:ascii="Calibri" w:eastAsia="Calibri" w:hAnsi="Calibri" w:cs="Times New Roman"/>
                <w:sz w:val="18"/>
                <w:szCs w:val="18"/>
              </w:rPr>
              <w:t>Foros, chat.</w:t>
            </w:r>
          </w:p>
          <w:p w:rsidR="00AF6B40" w:rsidRDefault="00AF6B40" w:rsidP="00BA2F02">
            <w:pPr>
              <w:pStyle w:val="Prrafodelista"/>
              <w:tabs>
                <w:tab w:val="left" w:pos="3210"/>
              </w:tabs>
              <w:ind w:left="172"/>
              <w:rPr>
                <w:rFonts w:ascii="Calibri" w:eastAsia="Calibri" w:hAnsi="Calibri" w:cs="Times New Roman"/>
                <w:b/>
                <w:sz w:val="18"/>
                <w:szCs w:val="18"/>
              </w:rPr>
            </w:pPr>
          </w:p>
          <w:p w:rsidR="00AF6B40" w:rsidRDefault="00AF6B40"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Lecturas</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 xml:space="preserve">Uso de </w:t>
            </w:r>
            <w:proofErr w:type="spellStart"/>
            <w:r>
              <w:rPr>
                <w:rFonts w:ascii="Calibri" w:eastAsia="Calibri" w:hAnsi="Calibri" w:cs="Times New Roman"/>
                <w:sz w:val="18"/>
                <w:szCs w:val="18"/>
              </w:rPr>
              <w:t>reposi</w:t>
            </w:r>
            <w:proofErr w:type="spellEnd"/>
            <w:r>
              <w:rPr>
                <w:rFonts w:ascii="Calibri" w:eastAsia="Calibri" w:hAnsi="Calibri" w:cs="Times New Roman"/>
                <w:sz w:val="18"/>
                <w:szCs w:val="18"/>
              </w:rPr>
              <w:t>-torios digitales.</w:t>
            </w:r>
          </w:p>
          <w:p w:rsidR="00AF6B40" w:rsidRPr="006956D3" w:rsidRDefault="00AF6B40" w:rsidP="00BA2F02">
            <w:pPr>
              <w:pStyle w:val="Prrafodelista"/>
              <w:tabs>
                <w:tab w:val="left" w:pos="3210"/>
              </w:tabs>
              <w:ind w:left="172"/>
              <w:rPr>
                <w:rFonts w:ascii="Calibri" w:eastAsia="Calibri" w:hAnsi="Calibri" w:cs="Times New Roman"/>
                <w:b/>
                <w:sz w:val="18"/>
                <w:szCs w:val="18"/>
              </w:rPr>
            </w:pPr>
          </w:p>
          <w:p w:rsidR="00AF6B40" w:rsidRPr="006956D3" w:rsidRDefault="00AF6B40" w:rsidP="00BA2F02">
            <w:pPr>
              <w:pStyle w:val="Prrafodelista"/>
              <w:tabs>
                <w:tab w:val="left" w:pos="3210"/>
              </w:tabs>
              <w:ind w:left="30"/>
              <w:rPr>
                <w:rFonts w:ascii="Calibri" w:eastAsia="Calibri" w:hAnsi="Calibri" w:cs="Times New Roman"/>
                <w:b/>
                <w:sz w:val="18"/>
                <w:szCs w:val="18"/>
              </w:rPr>
            </w:pPr>
            <w:r>
              <w:rPr>
                <w:rFonts w:ascii="Calibri" w:eastAsia="Calibri" w:hAnsi="Calibri" w:cs="Times New Roman"/>
                <w:b/>
                <w:sz w:val="18"/>
                <w:szCs w:val="18"/>
              </w:rPr>
              <w:t>Lluvia de ideas (saberes previos)</w:t>
            </w:r>
          </w:p>
          <w:p w:rsidR="00AF6B40" w:rsidRPr="006956D3" w:rsidRDefault="00AF6B40" w:rsidP="00BA2F02">
            <w:pPr>
              <w:pStyle w:val="Prrafodelista"/>
              <w:numPr>
                <w:ilvl w:val="0"/>
                <w:numId w:val="3"/>
              </w:numPr>
              <w:tabs>
                <w:tab w:val="left" w:pos="3210"/>
              </w:tabs>
              <w:ind w:left="172" w:hanging="142"/>
              <w:rPr>
                <w:rFonts w:ascii="Calibri" w:eastAsia="Calibri" w:hAnsi="Calibri" w:cs="Times New Roman"/>
                <w:b/>
                <w:sz w:val="18"/>
                <w:szCs w:val="18"/>
              </w:rPr>
            </w:pPr>
            <w:r>
              <w:rPr>
                <w:rFonts w:ascii="Calibri" w:eastAsia="Calibri" w:hAnsi="Calibri" w:cs="Times New Roman"/>
                <w:sz w:val="18"/>
                <w:szCs w:val="18"/>
              </w:rPr>
              <w:t>Foros, chat.</w:t>
            </w:r>
          </w:p>
          <w:p w:rsidR="00AF6B40" w:rsidRPr="006956D3" w:rsidRDefault="00AF6B40" w:rsidP="00BA2F02">
            <w:pPr>
              <w:tabs>
                <w:tab w:val="left" w:pos="3210"/>
              </w:tabs>
              <w:contextualSpacing/>
              <w:rPr>
                <w:rFonts w:ascii="Calibri" w:eastAsia="Calibri" w:hAnsi="Calibri" w:cs="Times New Roman"/>
                <w:b/>
                <w:sz w:val="18"/>
                <w:szCs w:val="18"/>
              </w:rPr>
            </w:pPr>
          </w:p>
        </w:tc>
        <w:tc>
          <w:tcPr>
            <w:tcW w:w="2922"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Diseña el tipo de proceso a seguir cuando se trata de vulneración de la Constitución y de la Ley.</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2</w:t>
            </w:r>
          </w:p>
        </w:tc>
        <w:tc>
          <w:tcPr>
            <w:tcW w:w="2131" w:type="dxa"/>
            <w:vAlign w:val="center"/>
          </w:tcPr>
          <w:p w:rsidR="001C17C6" w:rsidRPr="001C17C6" w:rsidRDefault="001C17C6" w:rsidP="001C17C6">
            <w:pPr>
              <w:tabs>
                <w:tab w:val="left" w:pos="3210"/>
              </w:tabs>
              <w:ind w:left="81"/>
              <w:contextualSpacing/>
              <w:jc w:val="both"/>
              <w:rPr>
                <w:rFonts w:ascii="Calibri" w:eastAsia="Calibri" w:hAnsi="Calibri" w:cs="Times New Roman"/>
                <w:sz w:val="18"/>
                <w:szCs w:val="18"/>
              </w:rPr>
            </w:pPr>
            <w:r w:rsidRPr="001C17C6">
              <w:rPr>
                <w:rFonts w:ascii="Calibri" w:eastAsia="Calibri" w:hAnsi="Calibri" w:cs="Times New Roman"/>
                <w:sz w:val="18"/>
                <w:szCs w:val="18"/>
              </w:rPr>
              <w:t>El proceso de inconstitucionalidad.</w:t>
            </w:r>
          </w:p>
          <w:p w:rsidR="00AF6B40" w:rsidRPr="006956D3" w:rsidRDefault="001C17C6" w:rsidP="001C17C6">
            <w:pPr>
              <w:tabs>
                <w:tab w:val="left" w:pos="3210"/>
              </w:tabs>
              <w:ind w:left="81"/>
              <w:contextualSpacing/>
              <w:jc w:val="both"/>
              <w:rPr>
                <w:rFonts w:ascii="Calibri" w:eastAsia="Calibri" w:hAnsi="Calibri" w:cs="Times New Roman"/>
                <w:sz w:val="18"/>
                <w:szCs w:val="18"/>
              </w:rPr>
            </w:pPr>
            <w:r w:rsidRPr="001C17C6">
              <w:rPr>
                <w:rFonts w:ascii="Calibri" w:eastAsia="Calibri" w:hAnsi="Calibri" w:cs="Times New Roman"/>
                <w:sz w:val="18"/>
                <w:szCs w:val="18"/>
              </w:rPr>
              <w:t>Sistema de defensa constitucional y órganos encargados de conocer la inconstitucionalidad de las leyes.</w:t>
            </w:r>
          </w:p>
        </w:tc>
        <w:tc>
          <w:tcPr>
            <w:tcW w:w="2146"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CONOCE las acciones de inconstitucionalidad y su procedimiento.</w:t>
            </w:r>
          </w:p>
        </w:tc>
        <w:tc>
          <w:tcPr>
            <w:tcW w:w="2275" w:type="dxa"/>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Pr>
                <w:rFonts w:ascii="Calibri" w:eastAsia="Calibri" w:hAnsi="Calibri" w:cs="Times New Roman"/>
                <w:sz w:val="18"/>
                <w:szCs w:val="18"/>
              </w:rPr>
              <w:t>ESTABLECE criterios s</w:t>
            </w:r>
            <w:r w:rsidRPr="001C17C6">
              <w:rPr>
                <w:rFonts w:ascii="Calibri" w:eastAsia="Calibri" w:hAnsi="Calibri" w:cs="Times New Roman"/>
                <w:sz w:val="18"/>
                <w:szCs w:val="18"/>
              </w:rPr>
              <w:t>obre los diversos modos en que una norma infringe la Constitución</w:t>
            </w: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Distinguir los supuestos en los que procede la acción de inconstitucionalidad y precisa el procedimiento a seguir</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3</w:t>
            </w:r>
          </w:p>
        </w:tc>
        <w:tc>
          <w:tcPr>
            <w:tcW w:w="2131" w:type="dxa"/>
            <w:vAlign w:val="center"/>
          </w:tcPr>
          <w:p w:rsidR="001C17C6" w:rsidRPr="001C17C6" w:rsidRDefault="001C17C6" w:rsidP="001C17C6">
            <w:pPr>
              <w:tabs>
                <w:tab w:val="left" w:pos="3210"/>
              </w:tabs>
              <w:ind w:left="81"/>
              <w:contextualSpacing/>
              <w:jc w:val="both"/>
              <w:rPr>
                <w:rFonts w:ascii="Calibri" w:eastAsia="Calibri" w:hAnsi="Calibri" w:cs="Times New Roman"/>
                <w:sz w:val="18"/>
                <w:szCs w:val="18"/>
              </w:rPr>
            </w:pPr>
            <w:r w:rsidRPr="001C17C6">
              <w:rPr>
                <w:rFonts w:ascii="Calibri" w:eastAsia="Calibri" w:hAnsi="Calibri" w:cs="Times New Roman"/>
                <w:sz w:val="18"/>
                <w:szCs w:val="18"/>
              </w:rPr>
              <w:t>El proceso competencial.</w:t>
            </w:r>
          </w:p>
          <w:p w:rsidR="001C17C6" w:rsidRPr="001C17C6" w:rsidRDefault="001C17C6" w:rsidP="001C17C6">
            <w:pPr>
              <w:tabs>
                <w:tab w:val="left" w:pos="3210"/>
              </w:tabs>
              <w:ind w:left="81"/>
              <w:contextualSpacing/>
              <w:jc w:val="both"/>
              <w:rPr>
                <w:rFonts w:ascii="Calibri" w:eastAsia="Calibri" w:hAnsi="Calibri" w:cs="Times New Roman"/>
                <w:sz w:val="18"/>
                <w:szCs w:val="18"/>
              </w:rPr>
            </w:pPr>
            <w:r w:rsidRPr="001C17C6">
              <w:rPr>
                <w:rFonts w:ascii="Calibri" w:eastAsia="Calibri" w:hAnsi="Calibri" w:cs="Times New Roman"/>
                <w:sz w:val="18"/>
                <w:szCs w:val="18"/>
              </w:rPr>
              <w:t xml:space="preserve">El principio de corrección funcional. </w:t>
            </w:r>
          </w:p>
          <w:p w:rsidR="00AF6B40" w:rsidRPr="006956D3" w:rsidRDefault="001C17C6" w:rsidP="001C17C6">
            <w:pPr>
              <w:tabs>
                <w:tab w:val="left" w:pos="3210"/>
              </w:tabs>
              <w:ind w:left="81"/>
              <w:contextualSpacing/>
              <w:jc w:val="both"/>
              <w:rPr>
                <w:rFonts w:ascii="Calibri" w:eastAsia="Calibri" w:hAnsi="Calibri" w:cs="Times New Roman"/>
                <w:sz w:val="18"/>
                <w:szCs w:val="18"/>
              </w:rPr>
            </w:pPr>
            <w:r w:rsidRPr="001C17C6">
              <w:rPr>
                <w:rFonts w:ascii="Calibri" w:eastAsia="Calibri" w:hAnsi="Calibri" w:cs="Times New Roman"/>
                <w:sz w:val="18"/>
                <w:szCs w:val="18"/>
              </w:rPr>
              <w:t>Régimen procesal.</w:t>
            </w:r>
          </w:p>
        </w:tc>
        <w:tc>
          <w:tcPr>
            <w:tcW w:w="2146"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CONOCE  las características el proceso de cumplimiento y su procedimiento.</w:t>
            </w:r>
          </w:p>
        </w:tc>
        <w:tc>
          <w:tcPr>
            <w:tcW w:w="2275" w:type="dxa"/>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APRECIA el proceso constitucional competencial como instrumento de control de la corrección funcional de los diversos órganos del Estado.</w:t>
            </w: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Distingue la corrección funcional de los órganos del Estado y el procedimiento a seguir en los procesos competenciales</w:t>
            </w:r>
          </w:p>
        </w:tc>
      </w:tr>
      <w:tr w:rsidR="00AF6B40" w:rsidRPr="006956D3" w:rsidTr="00BA2F02">
        <w:trPr>
          <w:trHeight w:val="102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4</w:t>
            </w:r>
          </w:p>
        </w:tc>
        <w:tc>
          <w:tcPr>
            <w:tcW w:w="2131" w:type="dxa"/>
            <w:vAlign w:val="center"/>
          </w:tcPr>
          <w:p w:rsidR="00AF6B40" w:rsidRPr="006956D3" w:rsidRDefault="001C17C6" w:rsidP="00BA2F02">
            <w:pPr>
              <w:tabs>
                <w:tab w:val="left" w:pos="3210"/>
              </w:tabs>
              <w:jc w:val="both"/>
              <w:rPr>
                <w:rFonts w:ascii="Calibri" w:eastAsia="Calibri" w:hAnsi="Calibri" w:cs="Times New Roman"/>
                <w:sz w:val="18"/>
                <w:szCs w:val="18"/>
              </w:rPr>
            </w:pPr>
            <w:r w:rsidRPr="001C17C6">
              <w:rPr>
                <w:rFonts w:ascii="Calibri" w:eastAsia="Calibri" w:hAnsi="Calibri" w:cs="Times New Roman"/>
                <w:sz w:val="18"/>
                <w:szCs w:val="18"/>
              </w:rPr>
              <w:t>Jurisprudencia del Tribunal Constitucional y de la Corte Interamericana de Derechos Humanos.</w:t>
            </w:r>
          </w:p>
        </w:tc>
        <w:tc>
          <w:tcPr>
            <w:tcW w:w="2146"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CONOCE la jurisprudencia constitucional nacional y supranacional en temas de procesos constitucionales.</w:t>
            </w:r>
          </w:p>
        </w:tc>
        <w:tc>
          <w:tcPr>
            <w:tcW w:w="2275" w:type="dxa"/>
            <w:vAlign w:val="center"/>
          </w:tcPr>
          <w:p w:rsidR="00AF6B40" w:rsidRPr="006956D3" w:rsidRDefault="001C17C6" w:rsidP="001C17C6">
            <w:pPr>
              <w:tabs>
                <w:tab w:val="left" w:pos="3210"/>
              </w:tabs>
              <w:contextualSpacing/>
              <w:jc w:val="both"/>
              <w:rPr>
                <w:rFonts w:ascii="Calibri" w:eastAsia="Calibri" w:hAnsi="Calibri" w:cs="Times New Roman"/>
                <w:sz w:val="18"/>
                <w:szCs w:val="18"/>
              </w:rPr>
            </w:pPr>
            <w:r>
              <w:rPr>
                <w:rFonts w:ascii="Calibri" w:eastAsia="Calibri" w:hAnsi="Calibri" w:cs="Times New Roman"/>
                <w:sz w:val="18"/>
                <w:szCs w:val="18"/>
              </w:rPr>
              <w:t>VALORA</w:t>
            </w:r>
            <w:r w:rsidRPr="001C17C6">
              <w:rPr>
                <w:rFonts w:ascii="Calibri" w:eastAsia="Calibri" w:hAnsi="Calibri" w:cs="Times New Roman"/>
                <w:sz w:val="18"/>
                <w:szCs w:val="18"/>
              </w:rPr>
              <w:t xml:space="preserve"> la jurisprudencia constitucional nacional y supranacional aplicable a los procesos constitucionales de manera vinculante </w:t>
            </w:r>
          </w:p>
        </w:tc>
        <w:tc>
          <w:tcPr>
            <w:tcW w:w="1601" w:type="dxa"/>
            <w:vMerge/>
            <w:vAlign w:val="center"/>
          </w:tcPr>
          <w:p w:rsidR="00AF6B40" w:rsidRPr="006956D3" w:rsidRDefault="00AF6B40" w:rsidP="00BA2F02">
            <w:pPr>
              <w:tabs>
                <w:tab w:val="left" w:pos="3210"/>
              </w:tabs>
              <w:contextualSpacing/>
              <w:rPr>
                <w:rFonts w:ascii="Calibri" w:eastAsia="Calibri" w:hAnsi="Calibri" w:cs="Times New Roman"/>
                <w:sz w:val="18"/>
                <w:szCs w:val="18"/>
              </w:rPr>
            </w:pPr>
          </w:p>
        </w:tc>
        <w:tc>
          <w:tcPr>
            <w:tcW w:w="2922" w:type="dxa"/>
            <w:gridSpan w:val="2"/>
            <w:vAlign w:val="center"/>
          </w:tcPr>
          <w:p w:rsidR="00AF6B40" w:rsidRPr="006956D3" w:rsidRDefault="001C17C6" w:rsidP="00BA2F02">
            <w:pPr>
              <w:tabs>
                <w:tab w:val="left" w:pos="3210"/>
              </w:tabs>
              <w:contextualSpacing/>
              <w:jc w:val="both"/>
              <w:rPr>
                <w:rFonts w:ascii="Calibri" w:eastAsia="Calibri" w:hAnsi="Calibri" w:cs="Times New Roman"/>
                <w:sz w:val="18"/>
                <w:szCs w:val="18"/>
              </w:rPr>
            </w:pPr>
            <w:r w:rsidRPr="001C17C6">
              <w:rPr>
                <w:rFonts w:ascii="Calibri" w:eastAsia="Calibri" w:hAnsi="Calibri" w:cs="Times New Roman"/>
                <w:sz w:val="18"/>
                <w:szCs w:val="18"/>
              </w:rPr>
              <w:t>Analiza la jurisprudencia constitucional nacional y supranacional aplicable a los procesos constitucionales de manera vinculante.</w:t>
            </w:r>
          </w:p>
        </w:tc>
      </w:tr>
      <w:tr w:rsidR="00AF6B40" w:rsidRPr="006956D3" w:rsidTr="00BA2F02">
        <w:trPr>
          <w:trHeight w:val="340"/>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val="restart"/>
          </w:tcPr>
          <w:p w:rsidR="00AF6B40" w:rsidRPr="006956D3" w:rsidRDefault="00AF6B40" w:rsidP="00BA2F02">
            <w:pPr>
              <w:tabs>
                <w:tab w:val="left" w:pos="3210"/>
              </w:tabs>
              <w:contextualSpacing/>
              <w:rPr>
                <w:rFonts w:ascii="Calibri" w:eastAsia="Calibri" w:hAnsi="Calibri" w:cs="Times New Roman"/>
                <w:b/>
                <w:sz w:val="18"/>
                <w:szCs w:val="18"/>
              </w:rPr>
            </w:pPr>
          </w:p>
        </w:tc>
        <w:tc>
          <w:tcPr>
            <w:tcW w:w="11075" w:type="dxa"/>
            <w:gridSpan w:val="7"/>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EVALUACION DE LA UNIDAD DIDACTICA</w:t>
            </w:r>
          </w:p>
        </w:tc>
      </w:tr>
      <w:tr w:rsidR="00AF6B40" w:rsidRPr="006956D3" w:rsidTr="00BA2F02">
        <w:trPr>
          <w:trHeight w:val="454"/>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3832" w:type="dxa"/>
            <w:gridSpan w:val="2"/>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CONOCIMIENTOS</w:t>
            </w:r>
          </w:p>
        </w:tc>
        <w:tc>
          <w:tcPr>
            <w:tcW w:w="4441" w:type="dxa"/>
            <w:gridSpan w:val="4"/>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PRODUCTO</w:t>
            </w:r>
          </w:p>
        </w:tc>
        <w:tc>
          <w:tcPr>
            <w:tcW w:w="2802" w:type="dxa"/>
            <w:vAlign w:val="center"/>
          </w:tcPr>
          <w:p w:rsidR="00AF6B40" w:rsidRPr="006956D3" w:rsidRDefault="00AF6B40" w:rsidP="00BA2F02">
            <w:pPr>
              <w:tabs>
                <w:tab w:val="left" w:pos="3210"/>
              </w:tabs>
              <w:contextualSpacing/>
              <w:jc w:val="center"/>
              <w:rPr>
                <w:rFonts w:ascii="Calibri" w:eastAsia="Calibri" w:hAnsi="Calibri" w:cs="Times New Roman"/>
                <w:b/>
                <w:sz w:val="18"/>
                <w:szCs w:val="18"/>
              </w:rPr>
            </w:pPr>
            <w:r w:rsidRPr="006956D3">
              <w:rPr>
                <w:rFonts w:ascii="Calibri" w:eastAsia="Calibri" w:hAnsi="Calibri" w:cs="Times New Roman"/>
                <w:b/>
                <w:sz w:val="18"/>
                <w:szCs w:val="18"/>
              </w:rPr>
              <w:t>EVIDENCIA DE DESEMPEÑO</w:t>
            </w:r>
          </w:p>
        </w:tc>
      </w:tr>
      <w:tr w:rsidR="00AF6B40" w:rsidRPr="006956D3" w:rsidTr="00BA2F02">
        <w:trPr>
          <w:trHeight w:val="645"/>
        </w:trPr>
        <w:tc>
          <w:tcPr>
            <w:tcW w:w="841"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940" w:type="dxa"/>
            <w:vMerge/>
          </w:tcPr>
          <w:p w:rsidR="00AF6B40" w:rsidRPr="006956D3" w:rsidRDefault="00AF6B40" w:rsidP="00BA2F02">
            <w:pPr>
              <w:tabs>
                <w:tab w:val="left" w:pos="3210"/>
              </w:tabs>
              <w:contextualSpacing/>
              <w:rPr>
                <w:rFonts w:ascii="Calibri" w:eastAsia="Calibri" w:hAnsi="Calibri" w:cs="Times New Roman"/>
                <w:b/>
                <w:sz w:val="18"/>
                <w:szCs w:val="18"/>
              </w:rPr>
            </w:pPr>
          </w:p>
        </w:tc>
        <w:tc>
          <w:tcPr>
            <w:tcW w:w="3832" w:type="dxa"/>
            <w:gridSpan w:val="2"/>
            <w:vAlign w:val="center"/>
          </w:tcPr>
          <w:p w:rsidR="00AF6B40"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Estudio de casos.</w:t>
            </w:r>
          </w:p>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Cuestionarios.</w:t>
            </w:r>
          </w:p>
        </w:tc>
        <w:tc>
          <w:tcPr>
            <w:tcW w:w="4441" w:type="dxa"/>
            <w:gridSpan w:val="4"/>
            <w:vAlign w:val="center"/>
          </w:tcPr>
          <w:p w:rsidR="00AF6B40"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Trabajos individuales y/grupales</w:t>
            </w:r>
          </w:p>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Soluciones a ejercicios propuestos.</w:t>
            </w:r>
          </w:p>
        </w:tc>
        <w:tc>
          <w:tcPr>
            <w:tcW w:w="2802" w:type="dxa"/>
            <w:vAlign w:val="center"/>
          </w:tcPr>
          <w:p w:rsidR="00AF6B40" w:rsidRPr="006956D3" w:rsidRDefault="00AF6B40" w:rsidP="00BA2F02">
            <w:pPr>
              <w:pStyle w:val="Prrafodelista"/>
              <w:numPr>
                <w:ilvl w:val="0"/>
                <w:numId w:val="2"/>
              </w:numPr>
              <w:tabs>
                <w:tab w:val="left" w:pos="3210"/>
              </w:tabs>
              <w:rPr>
                <w:rFonts w:ascii="Calibri" w:eastAsia="Calibri" w:hAnsi="Calibri" w:cs="Times New Roman"/>
                <w:sz w:val="18"/>
                <w:szCs w:val="18"/>
              </w:rPr>
            </w:pPr>
            <w:r>
              <w:rPr>
                <w:rFonts w:ascii="Calibri" w:eastAsia="Calibri" w:hAnsi="Calibri" w:cs="Times New Roman"/>
                <w:sz w:val="18"/>
                <w:szCs w:val="18"/>
              </w:rPr>
              <w:t>Comportamiento a clases virtuales y chat</w:t>
            </w:r>
          </w:p>
        </w:tc>
      </w:tr>
    </w:tbl>
    <w:p w:rsidR="00AF6B40" w:rsidRDefault="00AF6B40" w:rsidP="006956D3">
      <w:pPr>
        <w:pStyle w:val="Prrafodelista"/>
        <w:ind w:left="0"/>
        <w:rPr>
          <w:rFonts w:ascii="Arial" w:hAnsi="Arial" w:cs="Arial"/>
          <w:b/>
          <w:sz w:val="24"/>
          <w:szCs w:val="24"/>
        </w:rPr>
        <w:sectPr w:rsidR="00AF6B40" w:rsidSect="007A51B9">
          <w:pgSz w:w="15840" w:h="12240" w:orient="landscape"/>
          <w:pgMar w:top="1134" w:right="1134" w:bottom="1134" w:left="1134" w:header="709" w:footer="709" w:gutter="0"/>
          <w:cols w:space="708"/>
          <w:docGrid w:linePitch="360"/>
        </w:sect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lastRenderedPageBreak/>
        <w:t>MATERIALES EDUCATIVOS Y OTROS RECURSOS DIDACTICOS</w:t>
      </w:r>
    </w:p>
    <w:p w:rsidR="00AF6B40" w:rsidRDefault="00AF6B40" w:rsidP="00AF6B40">
      <w:pPr>
        <w:pStyle w:val="Prrafodelista"/>
        <w:ind w:left="1080"/>
        <w:rPr>
          <w:rFonts w:ascii="Arial" w:hAnsi="Arial" w:cs="Arial"/>
          <w:b/>
          <w:sz w:val="24"/>
          <w:szCs w:val="24"/>
        </w:rPr>
      </w:pPr>
    </w:p>
    <w:p w:rsidR="00AF6B40" w:rsidRDefault="00AF6B40" w:rsidP="00AF6B40">
      <w:pPr>
        <w:pStyle w:val="Prrafodelista"/>
        <w:ind w:left="1080"/>
        <w:rPr>
          <w:rFonts w:ascii="Arial" w:hAnsi="Arial" w:cs="Arial"/>
          <w:sz w:val="24"/>
          <w:szCs w:val="24"/>
        </w:rPr>
      </w:pPr>
      <w:r>
        <w:rPr>
          <w:rFonts w:ascii="Arial" w:hAnsi="Arial" w:cs="Arial"/>
          <w:sz w:val="24"/>
          <w:szCs w:val="24"/>
        </w:rPr>
        <w:t>Se utilizarán todos los materiales y recursos requeridos de acuerdo a la naturaleza de los temas programados. Básicamente serán:</w:t>
      </w:r>
    </w:p>
    <w:p w:rsidR="00AF6B40" w:rsidRDefault="00AF6B40" w:rsidP="00AF6B40">
      <w:pPr>
        <w:pStyle w:val="Prrafodelista"/>
        <w:ind w:left="1080"/>
        <w:rPr>
          <w:rFonts w:ascii="Arial" w:hAnsi="Arial" w:cs="Arial"/>
          <w:sz w:val="24"/>
          <w:szCs w:val="24"/>
        </w:rPr>
      </w:pPr>
    </w:p>
    <w:p w:rsidR="00AF6B40" w:rsidRDefault="00AF6B40" w:rsidP="00AF6B40">
      <w:pPr>
        <w:pStyle w:val="Prrafodelista"/>
        <w:numPr>
          <w:ilvl w:val="0"/>
          <w:numId w:val="4"/>
        </w:numPr>
        <w:rPr>
          <w:rFonts w:ascii="Arial" w:hAnsi="Arial" w:cs="Arial"/>
          <w:b/>
          <w:sz w:val="24"/>
          <w:szCs w:val="24"/>
        </w:rPr>
      </w:pPr>
      <w:r>
        <w:rPr>
          <w:rFonts w:ascii="Arial" w:hAnsi="Arial" w:cs="Arial"/>
          <w:b/>
          <w:sz w:val="24"/>
          <w:szCs w:val="24"/>
        </w:rPr>
        <w:t>MEDIOS Y PLATAFORMAS VIRTUALES</w:t>
      </w:r>
    </w:p>
    <w:p w:rsidR="00AF6B40" w:rsidRDefault="00AF6B40" w:rsidP="00AF6B40">
      <w:pPr>
        <w:pStyle w:val="Prrafodelista"/>
        <w:ind w:left="1440"/>
        <w:rPr>
          <w:rFonts w:ascii="Arial" w:hAnsi="Arial" w:cs="Arial"/>
          <w:b/>
          <w:sz w:val="24"/>
          <w:szCs w:val="24"/>
        </w:rPr>
      </w:pPr>
    </w:p>
    <w:p w:rsidR="00AF6B40" w:rsidRDefault="00AF6B40" w:rsidP="00AF6B40">
      <w:pPr>
        <w:pStyle w:val="Prrafodelista"/>
        <w:numPr>
          <w:ilvl w:val="0"/>
          <w:numId w:val="5"/>
        </w:numPr>
        <w:ind w:left="1843" w:hanging="425"/>
        <w:rPr>
          <w:rFonts w:ascii="Arial" w:hAnsi="Arial" w:cs="Arial"/>
          <w:sz w:val="24"/>
          <w:szCs w:val="24"/>
        </w:rPr>
      </w:pPr>
      <w:r>
        <w:rPr>
          <w:rFonts w:ascii="Arial" w:hAnsi="Arial" w:cs="Arial"/>
          <w:sz w:val="24"/>
          <w:szCs w:val="24"/>
        </w:rPr>
        <w:t>Casos prácticos</w:t>
      </w:r>
    </w:p>
    <w:p w:rsidR="00AF6B40" w:rsidRDefault="00AF6B40" w:rsidP="00AF6B40">
      <w:pPr>
        <w:pStyle w:val="Prrafodelista"/>
        <w:numPr>
          <w:ilvl w:val="0"/>
          <w:numId w:val="5"/>
        </w:numPr>
        <w:ind w:left="1843" w:hanging="425"/>
        <w:rPr>
          <w:rFonts w:ascii="Arial" w:hAnsi="Arial" w:cs="Arial"/>
          <w:sz w:val="24"/>
          <w:szCs w:val="24"/>
        </w:rPr>
      </w:pPr>
      <w:r>
        <w:rPr>
          <w:rFonts w:ascii="Arial" w:hAnsi="Arial" w:cs="Arial"/>
          <w:sz w:val="24"/>
          <w:szCs w:val="24"/>
        </w:rPr>
        <w:t>Pizarra interactiva</w:t>
      </w:r>
    </w:p>
    <w:p w:rsidR="00AF6B40" w:rsidRDefault="00AF6B40" w:rsidP="00AF6B40">
      <w:pPr>
        <w:pStyle w:val="Prrafodelista"/>
        <w:numPr>
          <w:ilvl w:val="0"/>
          <w:numId w:val="5"/>
        </w:numPr>
        <w:ind w:left="1843" w:hanging="425"/>
        <w:rPr>
          <w:rFonts w:ascii="Arial" w:hAnsi="Arial" w:cs="Arial"/>
          <w:sz w:val="24"/>
          <w:szCs w:val="24"/>
        </w:rPr>
      </w:pPr>
      <w:r>
        <w:rPr>
          <w:rFonts w:ascii="Arial" w:hAnsi="Arial" w:cs="Arial"/>
          <w:sz w:val="24"/>
          <w:szCs w:val="24"/>
        </w:rPr>
        <w:t xml:space="preserve">Google </w:t>
      </w:r>
      <w:proofErr w:type="spellStart"/>
      <w:r>
        <w:rPr>
          <w:rFonts w:ascii="Arial" w:hAnsi="Arial" w:cs="Arial"/>
          <w:sz w:val="24"/>
          <w:szCs w:val="24"/>
        </w:rPr>
        <w:t>Meet</w:t>
      </w:r>
      <w:proofErr w:type="spellEnd"/>
    </w:p>
    <w:p w:rsidR="00AF6B40" w:rsidRPr="00AF6B40" w:rsidRDefault="00AF6B40" w:rsidP="00AF6B40">
      <w:pPr>
        <w:pStyle w:val="Prrafodelista"/>
        <w:numPr>
          <w:ilvl w:val="0"/>
          <w:numId w:val="5"/>
        </w:numPr>
        <w:ind w:left="1843" w:hanging="425"/>
        <w:rPr>
          <w:rFonts w:ascii="Arial" w:hAnsi="Arial" w:cs="Arial"/>
          <w:sz w:val="24"/>
          <w:szCs w:val="24"/>
        </w:rPr>
      </w:pPr>
      <w:r>
        <w:rPr>
          <w:rFonts w:ascii="Arial" w:hAnsi="Arial" w:cs="Arial"/>
          <w:sz w:val="24"/>
          <w:szCs w:val="24"/>
        </w:rPr>
        <w:t>Repositorios de datos</w:t>
      </w:r>
    </w:p>
    <w:p w:rsidR="00AF6B40" w:rsidRDefault="00AF6B40" w:rsidP="00AF6B40">
      <w:pPr>
        <w:pStyle w:val="Prrafodelista"/>
        <w:ind w:left="1440"/>
        <w:rPr>
          <w:rFonts w:ascii="Arial" w:hAnsi="Arial" w:cs="Arial"/>
          <w:b/>
          <w:sz w:val="24"/>
          <w:szCs w:val="24"/>
        </w:rPr>
      </w:pPr>
    </w:p>
    <w:p w:rsidR="00AF6B40" w:rsidRPr="00AF6B40" w:rsidRDefault="00AF6B40" w:rsidP="00AF6B40">
      <w:pPr>
        <w:pStyle w:val="Prrafodelista"/>
        <w:numPr>
          <w:ilvl w:val="0"/>
          <w:numId w:val="4"/>
        </w:numPr>
        <w:rPr>
          <w:rFonts w:ascii="Arial" w:hAnsi="Arial" w:cs="Arial"/>
          <w:b/>
          <w:sz w:val="24"/>
          <w:szCs w:val="24"/>
        </w:rPr>
      </w:pPr>
      <w:r>
        <w:rPr>
          <w:rFonts w:ascii="Arial" w:hAnsi="Arial" w:cs="Arial"/>
          <w:b/>
          <w:sz w:val="24"/>
          <w:szCs w:val="24"/>
        </w:rPr>
        <w:t>MEDIOS INFORMATICOS</w:t>
      </w:r>
    </w:p>
    <w:p w:rsidR="00AF6B40" w:rsidRDefault="00AF6B40" w:rsidP="00AF6B40">
      <w:pPr>
        <w:pStyle w:val="Prrafodelista"/>
        <w:ind w:left="1080"/>
        <w:rPr>
          <w:rFonts w:ascii="Arial" w:hAnsi="Arial" w:cs="Arial"/>
          <w:sz w:val="24"/>
          <w:szCs w:val="24"/>
        </w:rPr>
      </w:pPr>
    </w:p>
    <w:p w:rsidR="00AF6B40" w:rsidRDefault="00AF6B40" w:rsidP="00AF6B40">
      <w:pPr>
        <w:pStyle w:val="Prrafodelista"/>
        <w:numPr>
          <w:ilvl w:val="0"/>
          <w:numId w:val="6"/>
        </w:numPr>
        <w:rPr>
          <w:rFonts w:ascii="Arial" w:hAnsi="Arial" w:cs="Arial"/>
          <w:sz w:val="24"/>
          <w:szCs w:val="24"/>
        </w:rPr>
      </w:pPr>
      <w:r>
        <w:rPr>
          <w:rFonts w:ascii="Arial" w:hAnsi="Arial" w:cs="Arial"/>
          <w:sz w:val="24"/>
          <w:szCs w:val="24"/>
        </w:rPr>
        <w:t>Computadora</w:t>
      </w:r>
    </w:p>
    <w:p w:rsidR="00AF6B40" w:rsidRDefault="00AF6B40" w:rsidP="00AF6B40">
      <w:pPr>
        <w:pStyle w:val="Prrafodelista"/>
        <w:numPr>
          <w:ilvl w:val="0"/>
          <w:numId w:val="6"/>
        </w:numPr>
        <w:rPr>
          <w:rFonts w:ascii="Arial" w:hAnsi="Arial" w:cs="Arial"/>
          <w:sz w:val="24"/>
          <w:szCs w:val="24"/>
        </w:rPr>
      </w:pPr>
      <w:r>
        <w:rPr>
          <w:rFonts w:ascii="Arial" w:hAnsi="Arial" w:cs="Arial"/>
          <w:sz w:val="24"/>
          <w:szCs w:val="24"/>
        </w:rPr>
        <w:t>Tablet</w:t>
      </w:r>
    </w:p>
    <w:p w:rsidR="00AF6B40" w:rsidRDefault="00AF6B40" w:rsidP="00AF6B40">
      <w:pPr>
        <w:pStyle w:val="Prrafodelista"/>
        <w:numPr>
          <w:ilvl w:val="0"/>
          <w:numId w:val="6"/>
        </w:numPr>
        <w:rPr>
          <w:rFonts w:ascii="Arial" w:hAnsi="Arial" w:cs="Arial"/>
          <w:sz w:val="24"/>
          <w:szCs w:val="24"/>
        </w:rPr>
      </w:pPr>
      <w:r>
        <w:rPr>
          <w:rFonts w:ascii="Arial" w:hAnsi="Arial" w:cs="Arial"/>
          <w:sz w:val="24"/>
          <w:szCs w:val="24"/>
        </w:rPr>
        <w:t>Celulares</w:t>
      </w:r>
    </w:p>
    <w:p w:rsidR="00AF6B40" w:rsidRDefault="00AF6B40" w:rsidP="00AF6B40">
      <w:pPr>
        <w:pStyle w:val="Prrafodelista"/>
        <w:numPr>
          <w:ilvl w:val="0"/>
          <w:numId w:val="6"/>
        </w:numPr>
        <w:rPr>
          <w:rFonts w:ascii="Arial" w:hAnsi="Arial" w:cs="Arial"/>
          <w:sz w:val="24"/>
          <w:szCs w:val="24"/>
        </w:rPr>
      </w:pPr>
      <w:r>
        <w:rPr>
          <w:rFonts w:ascii="Arial" w:hAnsi="Arial" w:cs="Arial"/>
          <w:sz w:val="24"/>
          <w:szCs w:val="24"/>
        </w:rPr>
        <w:t>Internet</w:t>
      </w:r>
    </w:p>
    <w:p w:rsidR="00AF6B40" w:rsidRDefault="00AF6B40" w:rsidP="00AF6B40">
      <w:pPr>
        <w:pStyle w:val="Prrafodelista"/>
        <w:ind w:left="1080"/>
        <w:rPr>
          <w:rFonts w:ascii="Arial" w:hAnsi="Arial" w:cs="Arial"/>
          <w:sz w:val="24"/>
          <w:szCs w:val="24"/>
        </w:rPr>
      </w:pPr>
    </w:p>
    <w:p w:rsidR="00AF6B40" w:rsidRPr="00AF6B40" w:rsidRDefault="00AF6B40" w:rsidP="00AF6B40">
      <w:pPr>
        <w:pStyle w:val="Prrafodelista"/>
        <w:ind w:left="1080"/>
        <w:rPr>
          <w:rFonts w:ascii="Arial" w:hAnsi="Arial" w:cs="Arial"/>
          <w:sz w:val="24"/>
          <w:szCs w:val="24"/>
        </w:r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t>EVALUACION</w:t>
      </w:r>
    </w:p>
    <w:p w:rsidR="00AF6B40" w:rsidRDefault="00AF6B40" w:rsidP="00AF6B40">
      <w:pPr>
        <w:pStyle w:val="Prrafodelista"/>
        <w:ind w:left="1080"/>
        <w:rPr>
          <w:rFonts w:ascii="Arial" w:hAnsi="Arial" w:cs="Arial"/>
          <w:b/>
          <w:sz w:val="24"/>
          <w:szCs w:val="24"/>
        </w:rPr>
      </w:pPr>
    </w:p>
    <w:p w:rsidR="00AF6B40" w:rsidRDefault="009D78C0" w:rsidP="00AF6B40">
      <w:pPr>
        <w:pStyle w:val="Prrafodelista"/>
        <w:ind w:left="1080"/>
        <w:rPr>
          <w:rFonts w:ascii="Arial" w:hAnsi="Arial" w:cs="Arial"/>
          <w:sz w:val="24"/>
          <w:szCs w:val="24"/>
        </w:rPr>
      </w:pPr>
      <w:r>
        <w:rPr>
          <w:rFonts w:ascii="Arial" w:hAnsi="Arial" w:cs="Arial"/>
          <w:sz w:val="24"/>
          <w:szCs w:val="24"/>
        </w:rPr>
        <w:t>La evaluación es inherente al proceso de enseñanza aprendizaje y será continua y permanente. Los criterios de evaluación son de conocimiento, de desempeño y de producto.</w:t>
      </w:r>
    </w:p>
    <w:p w:rsidR="009D78C0" w:rsidRDefault="009D78C0" w:rsidP="00AF6B40">
      <w:pPr>
        <w:pStyle w:val="Prrafodelista"/>
        <w:ind w:left="1080"/>
        <w:rPr>
          <w:rFonts w:ascii="Arial" w:hAnsi="Arial" w:cs="Arial"/>
          <w:sz w:val="24"/>
          <w:szCs w:val="24"/>
        </w:rPr>
      </w:pPr>
    </w:p>
    <w:p w:rsidR="009D78C0" w:rsidRDefault="00CD0AC0" w:rsidP="009D78C0">
      <w:pPr>
        <w:pStyle w:val="Prrafodelista"/>
        <w:numPr>
          <w:ilvl w:val="0"/>
          <w:numId w:val="7"/>
        </w:numPr>
        <w:rPr>
          <w:rFonts w:ascii="Arial" w:hAnsi="Arial" w:cs="Arial"/>
          <w:b/>
          <w:sz w:val="24"/>
          <w:szCs w:val="24"/>
        </w:rPr>
      </w:pPr>
      <w:r>
        <w:rPr>
          <w:rFonts w:ascii="Arial" w:hAnsi="Arial" w:cs="Arial"/>
          <w:b/>
          <w:sz w:val="24"/>
          <w:szCs w:val="24"/>
        </w:rPr>
        <w:t>Evidencias de C</w:t>
      </w:r>
      <w:r w:rsidR="009D78C0">
        <w:rPr>
          <w:rFonts w:ascii="Arial" w:hAnsi="Arial" w:cs="Arial"/>
          <w:b/>
          <w:sz w:val="24"/>
          <w:szCs w:val="24"/>
        </w:rPr>
        <w:t>onocimiento</w:t>
      </w:r>
    </w:p>
    <w:p w:rsidR="009D78C0" w:rsidRDefault="009D78C0" w:rsidP="009D78C0">
      <w:pPr>
        <w:pStyle w:val="Prrafodelista"/>
        <w:ind w:left="1440"/>
        <w:rPr>
          <w:rFonts w:ascii="Arial" w:hAnsi="Arial" w:cs="Arial"/>
          <w:b/>
          <w:sz w:val="24"/>
          <w:szCs w:val="24"/>
        </w:rPr>
      </w:pPr>
    </w:p>
    <w:p w:rsidR="009D78C0" w:rsidRPr="009D78C0" w:rsidRDefault="009D78C0" w:rsidP="009D78C0">
      <w:pPr>
        <w:pStyle w:val="Prrafodelista"/>
        <w:ind w:left="1440"/>
        <w:jc w:val="both"/>
        <w:rPr>
          <w:rFonts w:ascii="Arial" w:hAnsi="Arial" w:cs="Arial"/>
          <w:sz w:val="24"/>
          <w:szCs w:val="24"/>
        </w:rPr>
      </w:pPr>
      <w:r w:rsidRPr="009D78C0">
        <w:rPr>
          <w:rFonts w:ascii="Arial" w:hAnsi="Arial" w:cs="Arial"/>
          <w:sz w:val="24"/>
          <w:szCs w:val="24"/>
        </w:rPr>
        <w:t>La Evaluación será a través de pruebas escritas y orales para el análisis y autoevaluación. En</w:t>
      </w:r>
      <w:r>
        <w:rPr>
          <w:rFonts w:ascii="Arial" w:hAnsi="Arial" w:cs="Arial"/>
          <w:sz w:val="24"/>
          <w:szCs w:val="24"/>
        </w:rPr>
        <w:t xml:space="preserve"> </w:t>
      </w:r>
      <w:r w:rsidRPr="009D78C0">
        <w:rPr>
          <w:rFonts w:ascii="Arial" w:hAnsi="Arial" w:cs="Arial"/>
          <w:sz w:val="24"/>
          <w:szCs w:val="24"/>
        </w:rPr>
        <w:t>cuanto al primer caso, medir la competencia a nivel interpretativo, argumentativo y propositivo,</w:t>
      </w:r>
      <w:r>
        <w:rPr>
          <w:rFonts w:ascii="Arial" w:hAnsi="Arial" w:cs="Arial"/>
          <w:sz w:val="24"/>
          <w:szCs w:val="24"/>
        </w:rPr>
        <w:t xml:space="preserve"> </w:t>
      </w:r>
      <w:r w:rsidRPr="009D78C0">
        <w:rPr>
          <w:rFonts w:ascii="Arial" w:hAnsi="Arial" w:cs="Arial"/>
          <w:sz w:val="24"/>
          <w:szCs w:val="24"/>
        </w:rPr>
        <w:t>para ello debemos ver como identifica (describe, ejemplifica, relaciona, reconoce, explica, etc.);</w:t>
      </w:r>
      <w:r>
        <w:rPr>
          <w:rFonts w:ascii="Arial" w:hAnsi="Arial" w:cs="Arial"/>
          <w:sz w:val="24"/>
          <w:szCs w:val="24"/>
        </w:rPr>
        <w:t xml:space="preserve"> </w:t>
      </w:r>
      <w:r w:rsidRPr="009D78C0">
        <w:rPr>
          <w:rFonts w:ascii="Arial" w:hAnsi="Arial" w:cs="Arial"/>
          <w:sz w:val="24"/>
          <w:szCs w:val="24"/>
        </w:rPr>
        <w:t xml:space="preserve">y la forma en que </w:t>
      </w:r>
      <w:r w:rsidR="001A26D1" w:rsidRPr="009D78C0">
        <w:rPr>
          <w:rFonts w:ascii="Arial" w:hAnsi="Arial" w:cs="Arial"/>
          <w:sz w:val="24"/>
          <w:szCs w:val="24"/>
        </w:rPr>
        <w:t>ar</w:t>
      </w:r>
      <w:r w:rsidR="001A26D1">
        <w:rPr>
          <w:rFonts w:ascii="Arial" w:hAnsi="Arial" w:cs="Arial"/>
          <w:sz w:val="24"/>
          <w:szCs w:val="24"/>
        </w:rPr>
        <w:t>g</w:t>
      </w:r>
      <w:r w:rsidR="001A26D1" w:rsidRPr="009D78C0">
        <w:rPr>
          <w:rFonts w:ascii="Arial" w:hAnsi="Arial" w:cs="Arial"/>
          <w:sz w:val="24"/>
          <w:szCs w:val="24"/>
        </w:rPr>
        <w:t>umenta</w:t>
      </w:r>
      <w:r w:rsidRPr="009D78C0">
        <w:rPr>
          <w:rFonts w:ascii="Arial" w:hAnsi="Arial" w:cs="Arial"/>
          <w:sz w:val="24"/>
          <w:szCs w:val="24"/>
        </w:rPr>
        <w:t xml:space="preserve"> (plantea una afirmación, describe las refutaciones en contra de</w:t>
      </w:r>
      <w:r>
        <w:rPr>
          <w:rFonts w:ascii="Arial" w:hAnsi="Arial" w:cs="Arial"/>
          <w:sz w:val="24"/>
          <w:szCs w:val="24"/>
        </w:rPr>
        <w:t xml:space="preserve"> </w:t>
      </w:r>
      <w:r w:rsidRPr="009D78C0">
        <w:rPr>
          <w:rFonts w:ascii="Arial" w:hAnsi="Arial" w:cs="Arial"/>
          <w:sz w:val="24"/>
          <w:szCs w:val="24"/>
        </w:rPr>
        <w:t>dicha afirmación, expone sus argumentos contra las refutaciones y llega a conclusiones) y la</w:t>
      </w:r>
      <w:r>
        <w:rPr>
          <w:rFonts w:ascii="Arial" w:hAnsi="Arial" w:cs="Arial"/>
          <w:sz w:val="24"/>
          <w:szCs w:val="24"/>
        </w:rPr>
        <w:t xml:space="preserve"> </w:t>
      </w:r>
      <w:r w:rsidRPr="009D78C0">
        <w:rPr>
          <w:rFonts w:ascii="Arial" w:hAnsi="Arial" w:cs="Arial"/>
          <w:sz w:val="24"/>
          <w:szCs w:val="24"/>
        </w:rPr>
        <w:t>forma en que propone a través de establecer estrategias, valoraciones, generalizaciones,</w:t>
      </w:r>
      <w:r>
        <w:rPr>
          <w:rFonts w:ascii="Arial" w:hAnsi="Arial" w:cs="Arial"/>
          <w:sz w:val="24"/>
          <w:szCs w:val="24"/>
        </w:rPr>
        <w:t xml:space="preserve"> </w:t>
      </w:r>
      <w:r w:rsidRPr="009D78C0">
        <w:rPr>
          <w:rFonts w:ascii="Arial" w:hAnsi="Arial" w:cs="Arial"/>
          <w:sz w:val="24"/>
          <w:szCs w:val="24"/>
        </w:rPr>
        <w:t>formulación de hipótesis, respuesta a situaciones, etc.</w:t>
      </w:r>
    </w:p>
    <w:p w:rsidR="009D78C0" w:rsidRPr="009D78C0" w:rsidRDefault="009D78C0" w:rsidP="009D78C0">
      <w:pPr>
        <w:pStyle w:val="Prrafodelista"/>
        <w:ind w:left="1440"/>
        <w:jc w:val="both"/>
        <w:rPr>
          <w:rFonts w:ascii="Arial" w:hAnsi="Arial" w:cs="Arial"/>
          <w:sz w:val="24"/>
          <w:szCs w:val="24"/>
        </w:rPr>
      </w:pPr>
      <w:r w:rsidRPr="009D78C0">
        <w:rPr>
          <w:rFonts w:ascii="Arial" w:hAnsi="Arial" w:cs="Arial"/>
          <w:sz w:val="24"/>
          <w:szCs w:val="24"/>
        </w:rPr>
        <w:t xml:space="preserve">En cuanto a la autoevaluación permite que </w:t>
      </w:r>
      <w:r w:rsidR="001A26D1">
        <w:rPr>
          <w:rFonts w:ascii="Arial" w:hAnsi="Arial" w:cs="Arial"/>
          <w:sz w:val="24"/>
          <w:szCs w:val="24"/>
        </w:rPr>
        <w:t>el estudiante reconozca sus debi</w:t>
      </w:r>
      <w:r w:rsidRPr="009D78C0">
        <w:rPr>
          <w:rFonts w:ascii="Arial" w:hAnsi="Arial" w:cs="Arial"/>
          <w:sz w:val="24"/>
          <w:szCs w:val="24"/>
        </w:rPr>
        <w:t>lidades y fortalezas</w:t>
      </w:r>
      <w:r>
        <w:rPr>
          <w:rFonts w:ascii="Arial" w:hAnsi="Arial" w:cs="Arial"/>
          <w:sz w:val="24"/>
          <w:szCs w:val="24"/>
        </w:rPr>
        <w:t xml:space="preserve"> </w:t>
      </w:r>
      <w:r w:rsidRPr="009D78C0">
        <w:rPr>
          <w:rFonts w:ascii="Arial" w:hAnsi="Arial" w:cs="Arial"/>
          <w:sz w:val="24"/>
          <w:szCs w:val="24"/>
        </w:rPr>
        <w:t>para corregir o mejorar.</w:t>
      </w:r>
    </w:p>
    <w:p w:rsidR="009D78C0" w:rsidRPr="009D78C0" w:rsidRDefault="009D78C0" w:rsidP="009D78C0">
      <w:pPr>
        <w:pStyle w:val="Prrafodelista"/>
        <w:ind w:left="1440"/>
        <w:jc w:val="both"/>
        <w:rPr>
          <w:rFonts w:ascii="Arial" w:hAnsi="Arial" w:cs="Arial"/>
          <w:sz w:val="24"/>
          <w:szCs w:val="24"/>
        </w:rPr>
      </w:pPr>
      <w:r w:rsidRPr="009D78C0">
        <w:rPr>
          <w:rFonts w:ascii="Arial" w:hAnsi="Arial" w:cs="Arial"/>
          <w:sz w:val="24"/>
          <w:szCs w:val="24"/>
        </w:rPr>
        <w:t>Las evaluaciones de este nivel serán de respuestas simples y otras con preguntas abiertas</w:t>
      </w:r>
      <w:r>
        <w:rPr>
          <w:rFonts w:ascii="Arial" w:hAnsi="Arial" w:cs="Arial"/>
          <w:sz w:val="24"/>
          <w:szCs w:val="24"/>
        </w:rPr>
        <w:t xml:space="preserve"> </w:t>
      </w:r>
      <w:r w:rsidRPr="009D78C0">
        <w:rPr>
          <w:rFonts w:ascii="Arial" w:hAnsi="Arial" w:cs="Arial"/>
          <w:sz w:val="24"/>
          <w:szCs w:val="24"/>
        </w:rPr>
        <w:t>para su argumentación.</w:t>
      </w:r>
    </w:p>
    <w:p w:rsidR="009D78C0" w:rsidRDefault="009D78C0" w:rsidP="009D78C0">
      <w:pPr>
        <w:pStyle w:val="Prrafodelista"/>
        <w:ind w:left="1440"/>
        <w:rPr>
          <w:rFonts w:ascii="Arial" w:hAnsi="Arial" w:cs="Arial"/>
          <w:b/>
          <w:sz w:val="24"/>
          <w:szCs w:val="24"/>
        </w:rPr>
      </w:pPr>
    </w:p>
    <w:p w:rsidR="009D78C0" w:rsidRDefault="00CD0AC0" w:rsidP="009D78C0">
      <w:pPr>
        <w:pStyle w:val="Prrafodelista"/>
        <w:numPr>
          <w:ilvl w:val="0"/>
          <w:numId w:val="7"/>
        </w:numPr>
        <w:rPr>
          <w:rFonts w:ascii="Arial" w:hAnsi="Arial" w:cs="Arial"/>
          <w:b/>
          <w:sz w:val="24"/>
          <w:szCs w:val="24"/>
        </w:rPr>
      </w:pPr>
      <w:r>
        <w:rPr>
          <w:rFonts w:ascii="Arial" w:hAnsi="Arial" w:cs="Arial"/>
          <w:b/>
          <w:sz w:val="24"/>
          <w:szCs w:val="24"/>
        </w:rPr>
        <w:lastRenderedPageBreak/>
        <w:t>Evidencias de Desempeño</w:t>
      </w:r>
    </w:p>
    <w:p w:rsidR="00CD0AC0" w:rsidRDefault="00CD0AC0" w:rsidP="00CD0AC0">
      <w:pPr>
        <w:pStyle w:val="Prrafodelista"/>
        <w:ind w:left="1440"/>
        <w:rPr>
          <w:rFonts w:ascii="Arial" w:hAnsi="Arial" w:cs="Arial"/>
          <w:b/>
          <w:sz w:val="24"/>
          <w:szCs w:val="24"/>
        </w:rPr>
      </w:pPr>
    </w:p>
    <w:p w:rsidR="00CD0AC0" w:rsidRPr="00CD0AC0" w:rsidRDefault="00CD0AC0" w:rsidP="00CD0AC0">
      <w:pPr>
        <w:pStyle w:val="Prrafodelista"/>
        <w:ind w:left="1440"/>
        <w:jc w:val="both"/>
        <w:rPr>
          <w:rFonts w:ascii="Arial" w:hAnsi="Arial" w:cs="Arial"/>
          <w:sz w:val="24"/>
          <w:szCs w:val="24"/>
        </w:rPr>
      </w:pPr>
      <w:r w:rsidRPr="00CD0AC0">
        <w:rPr>
          <w:rFonts w:ascii="Arial" w:hAnsi="Arial" w:cs="Arial"/>
          <w:sz w:val="24"/>
          <w:szCs w:val="24"/>
        </w:rPr>
        <w:t>Esta evidencia pone en acción recursos cognitivos, recursos procedimentales y recursos</w:t>
      </w:r>
      <w:r>
        <w:rPr>
          <w:rFonts w:ascii="Arial" w:hAnsi="Arial" w:cs="Arial"/>
          <w:sz w:val="24"/>
          <w:szCs w:val="24"/>
        </w:rPr>
        <w:t xml:space="preserve"> </w:t>
      </w:r>
      <w:r w:rsidRPr="00CD0AC0">
        <w:rPr>
          <w:rFonts w:ascii="Arial" w:hAnsi="Arial" w:cs="Arial"/>
          <w:sz w:val="24"/>
          <w:szCs w:val="24"/>
        </w:rPr>
        <w:t>afectivos; todo ello en una integración que evidencia un saber hacer reflexivo; en tanto, se</w:t>
      </w:r>
      <w:r>
        <w:rPr>
          <w:rFonts w:ascii="Arial" w:hAnsi="Arial" w:cs="Arial"/>
          <w:sz w:val="24"/>
          <w:szCs w:val="24"/>
        </w:rPr>
        <w:t xml:space="preserve"> </w:t>
      </w:r>
      <w:r w:rsidRPr="00CD0AC0">
        <w:rPr>
          <w:rFonts w:ascii="Arial" w:hAnsi="Arial" w:cs="Arial"/>
          <w:sz w:val="24"/>
          <w:szCs w:val="24"/>
        </w:rPr>
        <w:t>puede verbalizar lo que se hace, fundamentar teórica</w:t>
      </w:r>
      <w:r>
        <w:rPr>
          <w:rFonts w:ascii="Arial" w:hAnsi="Arial" w:cs="Arial"/>
          <w:sz w:val="24"/>
          <w:szCs w:val="24"/>
        </w:rPr>
        <w:t>-</w:t>
      </w:r>
      <w:r w:rsidRPr="00CD0AC0">
        <w:rPr>
          <w:rFonts w:ascii="Arial" w:hAnsi="Arial" w:cs="Arial"/>
          <w:sz w:val="24"/>
          <w:szCs w:val="24"/>
        </w:rPr>
        <w:t>mente la práctica y evidenciar un</w:t>
      </w:r>
      <w:r>
        <w:rPr>
          <w:rFonts w:ascii="Arial" w:hAnsi="Arial" w:cs="Arial"/>
          <w:sz w:val="24"/>
          <w:szCs w:val="24"/>
        </w:rPr>
        <w:t xml:space="preserve"> </w:t>
      </w:r>
      <w:r w:rsidRPr="00CD0AC0">
        <w:rPr>
          <w:rFonts w:ascii="Arial" w:hAnsi="Arial" w:cs="Arial"/>
          <w:sz w:val="24"/>
          <w:szCs w:val="24"/>
        </w:rPr>
        <w:t>pensamiento estratégico, dado en la observación en torno a cómo se actúa en situaciones</w:t>
      </w:r>
      <w:r>
        <w:rPr>
          <w:rFonts w:ascii="Arial" w:hAnsi="Arial" w:cs="Arial"/>
          <w:sz w:val="24"/>
          <w:szCs w:val="24"/>
        </w:rPr>
        <w:t xml:space="preserve"> </w:t>
      </w:r>
      <w:r w:rsidRPr="00CD0AC0">
        <w:rPr>
          <w:rFonts w:ascii="Arial" w:hAnsi="Arial" w:cs="Arial"/>
          <w:sz w:val="24"/>
          <w:szCs w:val="24"/>
        </w:rPr>
        <w:t>impredecibles.</w:t>
      </w:r>
    </w:p>
    <w:p w:rsidR="00CD0AC0" w:rsidRPr="00CD0AC0" w:rsidRDefault="00CD0AC0" w:rsidP="00CD0AC0">
      <w:pPr>
        <w:pStyle w:val="Prrafodelista"/>
        <w:ind w:left="1440"/>
        <w:jc w:val="both"/>
        <w:rPr>
          <w:rFonts w:ascii="Arial" w:hAnsi="Arial" w:cs="Arial"/>
          <w:sz w:val="24"/>
          <w:szCs w:val="24"/>
        </w:rPr>
      </w:pPr>
      <w:r w:rsidRPr="00CD0AC0">
        <w:rPr>
          <w:rFonts w:ascii="Arial" w:hAnsi="Arial" w:cs="Arial"/>
          <w:sz w:val="24"/>
          <w:szCs w:val="24"/>
        </w:rPr>
        <w:t>La evaluación de desempeño se evalúa ponderando como el estudiante se ha</w:t>
      </w:r>
      <w:r>
        <w:rPr>
          <w:rFonts w:ascii="Arial" w:hAnsi="Arial" w:cs="Arial"/>
          <w:sz w:val="24"/>
          <w:szCs w:val="24"/>
        </w:rPr>
        <w:t>-</w:t>
      </w:r>
      <w:r w:rsidRPr="00CD0AC0">
        <w:rPr>
          <w:rFonts w:ascii="Arial" w:hAnsi="Arial" w:cs="Arial"/>
          <w:sz w:val="24"/>
          <w:szCs w:val="24"/>
        </w:rPr>
        <w:t>ce investigador</w:t>
      </w:r>
      <w:r>
        <w:rPr>
          <w:rFonts w:ascii="Arial" w:hAnsi="Arial" w:cs="Arial"/>
          <w:sz w:val="24"/>
          <w:szCs w:val="24"/>
        </w:rPr>
        <w:t xml:space="preserve"> </w:t>
      </w:r>
      <w:r w:rsidRPr="00CD0AC0">
        <w:rPr>
          <w:rFonts w:ascii="Arial" w:hAnsi="Arial" w:cs="Arial"/>
          <w:sz w:val="24"/>
          <w:szCs w:val="24"/>
        </w:rPr>
        <w:t>aplicando los procedimientos y técnicas en el desarrollo de las clases a través de su asistencia</w:t>
      </w:r>
      <w:r>
        <w:rPr>
          <w:rFonts w:ascii="Arial" w:hAnsi="Arial" w:cs="Arial"/>
          <w:sz w:val="24"/>
          <w:szCs w:val="24"/>
        </w:rPr>
        <w:t xml:space="preserve"> </w:t>
      </w:r>
      <w:r w:rsidRPr="00CD0AC0">
        <w:rPr>
          <w:rFonts w:ascii="Arial" w:hAnsi="Arial" w:cs="Arial"/>
          <w:sz w:val="24"/>
          <w:szCs w:val="24"/>
        </w:rPr>
        <w:t>y participación asertiva.</w:t>
      </w:r>
    </w:p>
    <w:p w:rsidR="00CD0AC0" w:rsidRDefault="00CD0AC0" w:rsidP="00CD0AC0">
      <w:pPr>
        <w:pStyle w:val="Prrafodelista"/>
        <w:ind w:left="1440"/>
        <w:rPr>
          <w:rFonts w:ascii="Arial" w:hAnsi="Arial" w:cs="Arial"/>
          <w:b/>
          <w:sz w:val="24"/>
          <w:szCs w:val="24"/>
        </w:rPr>
      </w:pPr>
    </w:p>
    <w:p w:rsidR="00CD0AC0" w:rsidRPr="009D78C0" w:rsidRDefault="00CD0AC0" w:rsidP="009D78C0">
      <w:pPr>
        <w:pStyle w:val="Prrafodelista"/>
        <w:numPr>
          <w:ilvl w:val="0"/>
          <w:numId w:val="7"/>
        </w:numPr>
        <w:rPr>
          <w:rFonts w:ascii="Arial" w:hAnsi="Arial" w:cs="Arial"/>
          <w:b/>
          <w:sz w:val="24"/>
          <w:szCs w:val="24"/>
        </w:rPr>
      </w:pPr>
      <w:r>
        <w:rPr>
          <w:rFonts w:ascii="Arial" w:hAnsi="Arial" w:cs="Arial"/>
          <w:b/>
          <w:sz w:val="24"/>
          <w:szCs w:val="24"/>
        </w:rPr>
        <w:t>Evidencia de Producto</w:t>
      </w:r>
    </w:p>
    <w:p w:rsidR="00AF6B40" w:rsidRDefault="00AF6B40" w:rsidP="00AF6B40">
      <w:pPr>
        <w:pStyle w:val="Prrafodelista"/>
        <w:ind w:left="1080"/>
        <w:rPr>
          <w:rFonts w:ascii="Arial" w:hAnsi="Arial" w:cs="Arial"/>
          <w:b/>
          <w:sz w:val="24"/>
          <w:szCs w:val="24"/>
        </w:rPr>
      </w:pPr>
    </w:p>
    <w:p w:rsidR="00CD0AC0" w:rsidRPr="00CD0AC0" w:rsidRDefault="00CD0AC0" w:rsidP="00CD0AC0">
      <w:pPr>
        <w:pStyle w:val="Prrafodelista"/>
        <w:ind w:left="1418"/>
        <w:jc w:val="both"/>
        <w:rPr>
          <w:rFonts w:ascii="Arial" w:hAnsi="Arial" w:cs="Arial"/>
          <w:sz w:val="24"/>
          <w:szCs w:val="24"/>
        </w:rPr>
      </w:pPr>
      <w:r w:rsidRPr="00CD0AC0">
        <w:rPr>
          <w:rFonts w:ascii="Arial" w:hAnsi="Arial" w:cs="Arial"/>
          <w:sz w:val="24"/>
          <w:szCs w:val="24"/>
        </w:rPr>
        <w:t>Están implicadas en las finalidades de la competencia, por tanto, no es simple</w:t>
      </w:r>
      <w:r>
        <w:rPr>
          <w:rFonts w:ascii="Arial" w:hAnsi="Arial" w:cs="Arial"/>
          <w:sz w:val="24"/>
          <w:szCs w:val="24"/>
        </w:rPr>
        <w:t>-</w:t>
      </w:r>
      <w:r w:rsidRPr="00CD0AC0">
        <w:rPr>
          <w:rFonts w:ascii="Arial" w:hAnsi="Arial" w:cs="Arial"/>
          <w:sz w:val="24"/>
          <w:szCs w:val="24"/>
        </w:rPr>
        <w:t>mente la entrega</w:t>
      </w:r>
      <w:r>
        <w:rPr>
          <w:rFonts w:ascii="Arial" w:hAnsi="Arial" w:cs="Arial"/>
          <w:sz w:val="24"/>
          <w:szCs w:val="24"/>
        </w:rPr>
        <w:t xml:space="preserve"> </w:t>
      </w:r>
      <w:r w:rsidRPr="00CD0AC0">
        <w:rPr>
          <w:rFonts w:ascii="Arial" w:hAnsi="Arial" w:cs="Arial"/>
          <w:sz w:val="24"/>
          <w:szCs w:val="24"/>
        </w:rPr>
        <w:t>del producto, sino que tiene que ver con el campo de acción y los requerimientos del contexto</w:t>
      </w:r>
      <w:r>
        <w:rPr>
          <w:rFonts w:ascii="Arial" w:hAnsi="Arial" w:cs="Arial"/>
          <w:sz w:val="24"/>
          <w:szCs w:val="24"/>
        </w:rPr>
        <w:t xml:space="preserve"> </w:t>
      </w:r>
      <w:r w:rsidRPr="00CD0AC0">
        <w:rPr>
          <w:rFonts w:ascii="Arial" w:hAnsi="Arial" w:cs="Arial"/>
          <w:sz w:val="24"/>
          <w:szCs w:val="24"/>
        </w:rPr>
        <w:t>de aplicación.</w:t>
      </w:r>
    </w:p>
    <w:p w:rsidR="00CD0AC0" w:rsidRPr="00CD0AC0" w:rsidRDefault="00CD0AC0" w:rsidP="00CD0AC0">
      <w:pPr>
        <w:pStyle w:val="Prrafodelista"/>
        <w:ind w:left="1418"/>
        <w:jc w:val="both"/>
        <w:rPr>
          <w:rFonts w:ascii="Arial" w:hAnsi="Arial" w:cs="Arial"/>
          <w:sz w:val="24"/>
          <w:szCs w:val="24"/>
        </w:rPr>
      </w:pPr>
      <w:r w:rsidRPr="00CD0AC0">
        <w:rPr>
          <w:rFonts w:ascii="Arial" w:hAnsi="Arial" w:cs="Arial"/>
          <w:sz w:val="24"/>
          <w:szCs w:val="24"/>
        </w:rPr>
        <w:t>La evaluación de producto de evidencia en la entrega oportuna de sus trabajos parciales y el</w:t>
      </w:r>
      <w:r>
        <w:rPr>
          <w:rFonts w:ascii="Arial" w:hAnsi="Arial" w:cs="Arial"/>
          <w:sz w:val="24"/>
          <w:szCs w:val="24"/>
        </w:rPr>
        <w:t xml:space="preserve"> </w:t>
      </w:r>
      <w:r w:rsidRPr="00CD0AC0">
        <w:rPr>
          <w:rFonts w:ascii="Arial" w:hAnsi="Arial" w:cs="Arial"/>
          <w:sz w:val="24"/>
          <w:szCs w:val="24"/>
        </w:rPr>
        <w:t>trabajo final.</w:t>
      </w:r>
    </w:p>
    <w:p w:rsidR="00CD0AC0" w:rsidRPr="00CD0AC0" w:rsidRDefault="00CD0AC0" w:rsidP="00CD0AC0">
      <w:pPr>
        <w:pStyle w:val="Prrafodelista"/>
        <w:ind w:left="1418"/>
        <w:jc w:val="both"/>
        <w:rPr>
          <w:rFonts w:ascii="Arial" w:hAnsi="Arial" w:cs="Arial"/>
          <w:sz w:val="24"/>
          <w:szCs w:val="24"/>
        </w:rPr>
      </w:pPr>
      <w:r w:rsidRPr="00CD0AC0">
        <w:rPr>
          <w:rFonts w:ascii="Arial" w:hAnsi="Arial" w:cs="Arial"/>
          <w:sz w:val="24"/>
          <w:szCs w:val="24"/>
        </w:rPr>
        <w:t>Además, se tendrá en cuenta la asistencia como componente del desempeño, el 30% de</w:t>
      </w:r>
      <w:r>
        <w:rPr>
          <w:rFonts w:ascii="Arial" w:hAnsi="Arial" w:cs="Arial"/>
          <w:sz w:val="24"/>
          <w:szCs w:val="24"/>
        </w:rPr>
        <w:t xml:space="preserve"> </w:t>
      </w:r>
      <w:r w:rsidRPr="00CD0AC0">
        <w:rPr>
          <w:rFonts w:ascii="Arial" w:hAnsi="Arial" w:cs="Arial"/>
          <w:sz w:val="24"/>
          <w:szCs w:val="24"/>
        </w:rPr>
        <w:t>inasistencia inhabilita el derecho a la evaluación.</w:t>
      </w:r>
    </w:p>
    <w:p w:rsidR="00AF6B40" w:rsidRDefault="00AF6B40" w:rsidP="00AF6B40">
      <w:pPr>
        <w:pStyle w:val="Prrafodelista"/>
        <w:ind w:left="1080"/>
        <w:rPr>
          <w:rFonts w:ascii="Arial" w:hAnsi="Arial" w:cs="Arial"/>
          <w:b/>
          <w:sz w:val="24"/>
          <w:szCs w:val="24"/>
        </w:rPr>
      </w:pPr>
    </w:p>
    <w:tbl>
      <w:tblPr>
        <w:tblStyle w:val="Tablaconcuadrcula"/>
        <w:tblW w:w="9010" w:type="dxa"/>
        <w:tblInd w:w="1080" w:type="dxa"/>
        <w:tblLook w:val="04A0" w:firstRow="1" w:lastRow="0" w:firstColumn="1" w:lastColumn="0" w:noHBand="0" w:noVBand="1"/>
      </w:tblPr>
      <w:tblGrid>
        <w:gridCol w:w="3564"/>
        <w:gridCol w:w="2410"/>
        <w:gridCol w:w="3036"/>
      </w:tblGrid>
      <w:tr w:rsidR="00303B7E" w:rsidTr="00303B7E">
        <w:tc>
          <w:tcPr>
            <w:tcW w:w="3564" w:type="dxa"/>
            <w:vAlign w:val="center"/>
          </w:tcPr>
          <w:p w:rsidR="00303B7E" w:rsidRPr="00303B7E" w:rsidRDefault="00303B7E" w:rsidP="00303B7E">
            <w:pPr>
              <w:pStyle w:val="Prrafodelista"/>
              <w:ind w:left="0"/>
              <w:jc w:val="center"/>
              <w:rPr>
                <w:rFonts w:ascii="Arial" w:hAnsi="Arial" w:cs="Arial"/>
                <w:b/>
              </w:rPr>
            </w:pPr>
            <w:r w:rsidRPr="00303B7E">
              <w:rPr>
                <w:rFonts w:ascii="Arial" w:hAnsi="Arial" w:cs="Arial"/>
                <w:b/>
              </w:rPr>
              <w:t>VARIABLES</w:t>
            </w:r>
          </w:p>
        </w:tc>
        <w:tc>
          <w:tcPr>
            <w:tcW w:w="2410" w:type="dxa"/>
            <w:vAlign w:val="center"/>
          </w:tcPr>
          <w:p w:rsidR="00303B7E" w:rsidRPr="00303B7E" w:rsidRDefault="00303B7E" w:rsidP="00303B7E">
            <w:pPr>
              <w:pStyle w:val="Prrafodelista"/>
              <w:ind w:left="0"/>
              <w:jc w:val="center"/>
              <w:rPr>
                <w:rFonts w:ascii="Arial" w:hAnsi="Arial" w:cs="Arial"/>
                <w:b/>
              </w:rPr>
            </w:pPr>
            <w:r w:rsidRPr="00303B7E">
              <w:rPr>
                <w:rFonts w:ascii="Arial" w:hAnsi="Arial" w:cs="Arial"/>
                <w:b/>
              </w:rPr>
              <w:t>PONDERACIONES</w:t>
            </w:r>
          </w:p>
        </w:tc>
        <w:tc>
          <w:tcPr>
            <w:tcW w:w="3036" w:type="dxa"/>
            <w:vAlign w:val="center"/>
          </w:tcPr>
          <w:p w:rsidR="00303B7E" w:rsidRPr="00303B7E" w:rsidRDefault="00303B7E" w:rsidP="00303B7E">
            <w:pPr>
              <w:pStyle w:val="Prrafodelista"/>
              <w:ind w:left="0"/>
              <w:jc w:val="center"/>
              <w:rPr>
                <w:rFonts w:ascii="Arial" w:hAnsi="Arial" w:cs="Arial"/>
                <w:b/>
              </w:rPr>
            </w:pPr>
            <w:r w:rsidRPr="00303B7E">
              <w:rPr>
                <w:rFonts w:ascii="Arial" w:hAnsi="Arial" w:cs="Arial"/>
                <w:b/>
              </w:rPr>
              <w:t>UNIDADES</w:t>
            </w:r>
            <w:r>
              <w:rPr>
                <w:rFonts w:ascii="Arial" w:hAnsi="Arial" w:cs="Arial"/>
                <w:b/>
              </w:rPr>
              <w:t xml:space="preserve"> DIDACTICAS</w:t>
            </w:r>
          </w:p>
          <w:p w:rsidR="00303B7E" w:rsidRPr="00303B7E" w:rsidRDefault="00303B7E" w:rsidP="00303B7E">
            <w:pPr>
              <w:pStyle w:val="Prrafodelista"/>
              <w:ind w:left="0"/>
              <w:jc w:val="center"/>
              <w:rPr>
                <w:rFonts w:ascii="Arial" w:hAnsi="Arial" w:cs="Arial"/>
                <w:b/>
              </w:rPr>
            </w:pPr>
            <w:r w:rsidRPr="00303B7E">
              <w:rPr>
                <w:rFonts w:ascii="Arial" w:hAnsi="Arial" w:cs="Arial"/>
                <w:b/>
              </w:rPr>
              <w:t>DENOMINADAS MODULOS</w:t>
            </w:r>
          </w:p>
        </w:tc>
      </w:tr>
      <w:tr w:rsidR="00303B7E" w:rsidTr="00303B7E">
        <w:tc>
          <w:tcPr>
            <w:tcW w:w="3564" w:type="dxa"/>
            <w:vAlign w:val="center"/>
          </w:tcPr>
          <w:p w:rsidR="00303B7E" w:rsidRPr="00303B7E" w:rsidRDefault="00303B7E" w:rsidP="00303B7E">
            <w:pPr>
              <w:pStyle w:val="Prrafodelista"/>
              <w:ind w:left="0"/>
              <w:rPr>
                <w:rFonts w:ascii="Arial" w:hAnsi="Arial" w:cs="Arial"/>
                <w:sz w:val="24"/>
                <w:szCs w:val="24"/>
              </w:rPr>
            </w:pPr>
            <w:r>
              <w:rPr>
                <w:rFonts w:ascii="Arial" w:hAnsi="Arial" w:cs="Arial"/>
                <w:sz w:val="24"/>
                <w:szCs w:val="24"/>
              </w:rPr>
              <w:t>Evaluación de Conocimiento</w:t>
            </w:r>
          </w:p>
        </w:tc>
        <w:tc>
          <w:tcPr>
            <w:tcW w:w="2410" w:type="dxa"/>
            <w:vAlign w:val="center"/>
          </w:tcPr>
          <w:p w:rsidR="00303B7E" w:rsidRPr="00303B7E" w:rsidRDefault="00303B7E" w:rsidP="00303B7E">
            <w:pPr>
              <w:pStyle w:val="Prrafodelista"/>
              <w:ind w:left="0"/>
              <w:jc w:val="center"/>
              <w:rPr>
                <w:rFonts w:ascii="Arial" w:hAnsi="Arial" w:cs="Arial"/>
                <w:sz w:val="24"/>
                <w:szCs w:val="24"/>
              </w:rPr>
            </w:pPr>
            <w:r>
              <w:rPr>
                <w:rFonts w:ascii="Arial" w:hAnsi="Arial" w:cs="Arial"/>
                <w:sz w:val="24"/>
                <w:szCs w:val="24"/>
              </w:rPr>
              <w:t>30 %</w:t>
            </w:r>
          </w:p>
        </w:tc>
        <w:tc>
          <w:tcPr>
            <w:tcW w:w="3036" w:type="dxa"/>
            <w:vMerge w:val="restart"/>
            <w:vAlign w:val="center"/>
          </w:tcPr>
          <w:p w:rsidR="00303B7E" w:rsidRPr="00303B7E" w:rsidRDefault="00303B7E" w:rsidP="00303B7E">
            <w:pPr>
              <w:pStyle w:val="Prrafodelista"/>
              <w:ind w:left="0"/>
              <w:jc w:val="center"/>
              <w:rPr>
                <w:rFonts w:ascii="Arial" w:hAnsi="Arial" w:cs="Arial"/>
                <w:sz w:val="24"/>
                <w:szCs w:val="24"/>
              </w:rPr>
            </w:pPr>
            <w:r>
              <w:rPr>
                <w:rFonts w:ascii="Arial" w:hAnsi="Arial" w:cs="Arial"/>
                <w:sz w:val="24"/>
                <w:szCs w:val="24"/>
              </w:rPr>
              <w:t>El ciclo académico comprende 4</w:t>
            </w:r>
          </w:p>
        </w:tc>
      </w:tr>
      <w:tr w:rsidR="00303B7E" w:rsidTr="00303B7E">
        <w:tc>
          <w:tcPr>
            <w:tcW w:w="3564" w:type="dxa"/>
            <w:vAlign w:val="center"/>
          </w:tcPr>
          <w:p w:rsidR="00303B7E" w:rsidRPr="00303B7E" w:rsidRDefault="00303B7E" w:rsidP="00303B7E">
            <w:pPr>
              <w:pStyle w:val="Prrafodelista"/>
              <w:ind w:left="0"/>
              <w:rPr>
                <w:rFonts w:ascii="Arial" w:hAnsi="Arial" w:cs="Arial"/>
                <w:sz w:val="24"/>
                <w:szCs w:val="24"/>
              </w:rPr>
            </w:pPr>
            <w:r>
              <w:rPr>
                <w:rFonts w:ascii="Arial" w:hAnsi="Arial" w:cs="Arial"/>
                <w:sz w:val="24"/>
                <w:szCs w:val="24"/>
              </w:rPr>
              <w:t>Evaluación de Producto</w:t>
            </w:r>
          </w:p>
        </w:tc>
        <w:tc>
          <w:tcPr>
            <w:tcW w:w="2410" w:type="dxa"/>
            <w:vAlign w:val="center"/>
          </w:tcPr>
          <w:p w:rsidR="00303B7E" w:rsidRPr="00303B7E" w:rsidRDefault="00303B7E" w:rsidP="00303B7E">
            <w:pPr>
              <w:pStyle w:val="Prrafodelista"/>
              <w:ind w:left="0"/>
              <w:jc w:val="center"/>
              <w:rPr>
                <w:rFonts w:ascii="Arial" w:hAnsi="Arial" w:cs="Arial"/>
                <w:sz w:val="24"/>
                <w:szCs w:val="24"/>
              </w:rPr>
            </w:pPr>
            <w:r>
              <w:rPr>
                <w:rFonts w:ascii="Arial" w:hAnsi="Arial" w:cs="Arial"/>
                <w:sz w:val="24"/>
                <w:szCs w:val="24"/>
              </w:rPr>
              <w:t>35 %</w:t>
            </w:r>
          </w:p>
        </w:tc>
        <w:tc>
          <w:tcPr>
            <w:tcW w:w="3036" w:type="dxa"/>
            <w:vMerge/>
          </w:tcPr>
          <w:p w:rsidR="00303B7E" w:rsidRPr="00303B7E" w:rsidRDefault="00303B7E" w:rsidP="00AF6B40">
            <w:pPr>
              <w:pStyle w:val="Prrafodelista"/>
              <w:ind w:left="0"/>
              <w:rPr>
                <w:rFonts w:ascii="Arial" w:hAnsi="Arial" w:cs="Arial"/>
                <w:sz w:val="24"/>
                <w:szCs w:val="24"/>
              </w:rPr>
            </w:pPr>
          </w:p>
        </w:tc>
      </w:tr>
      <w:tr w:rsidR="00303B7E" w:rsidTr="00303B7E">
        <w:tc>
          <w:tcPr>
            <w:tcW w:w="3564" w:type="dxa"/>
            <w:vAlign w:val="center"/>
          </w:tcPr>
          <w:p w:rsidR="00303B7E" w:rsidRPr="00303B7E" w:rsidRDefault="00303B7E" w:rsidP="00303B7E">
            <w:pPr>
              <w:pStyle w:val="Prrafodelista"/>
              <w:ind w:left="0"/>
              <w:rPr>
                <w:rFonts w:ascii="Arial" w:hAnsi="Arial" w:cs="Arial"/>
                <w:sz w:val="24"/>
                <w:szCs w:val="24"/>
              </w:rPr>
            </w:pPr>
            <w:r>
              <w:rPr>
                <w:rFonts w:ascii="Arial" w:hAnsi="Arial" w:cs="Arial"/>
                <w:sz w:val="24"/>
                <w:szCs w:val="24"/>
              </w:rPr>
              <w:t>Evaluación de Desempeño</w:t>
            </w:r>
          </w:p>
        </w:tc>
        <w:tc>
          <w:tcPr>
            <w:tcW w:w="2410" w:type="dxa"/>
            <w:vAlign w:val="center"/>
          </w:tcPr>
          <w:p w:rsidR="00303B7E" w:rsidRPr="00303B7E" w:rsidRDefault="00303B7E" w:rsidP="00303B7E">
            <w:pPr>
              <w:pStyle w:val="Prrafodelista"/>
              <w:ind w:left="0"/>
              <w:jc w:val="center"/>
              <w:rPr>
                <w:rFonts w:ascii="Arial" w:hAnsi="Arial" w:cs="Arial"/>
                <w:sz w:val="24"/>
                <w:szCs w:val="24"/>
              </w:rPr>
            </w:pPr>
            <w:r>
              <w:rPr>
                <w:rFonts w:ascii="Arial" w:hAnsi="Arial" w:cs="Arial"/>
                <w:sz w:val="24"/>
                <w:szCs w:val="24"/>
              </w:rPr>
              <w:t>35 %</w:t>
            </w:r>
          </w:p>
        </w:tc>
        <w:tc>
          <w:tcPr>
            <w:tcW w:w="3036" w:type="dxa"/>
            <w:vMerge/>
          </w:tcPr>
          <w:p w:rsidR="00303B7E" w:rsidRPr="00303B7E" w:rsidRDefault="00303B7E" w:rsidP="00AF6B40">
            <w:pPr>
              <w:pStyle w:val="Prrafodelista"/>
              <w:ind w:left="0"/>
              <w:rPr>
                <w:rFonts w:ascii="Arial" w:hAnsi="Arial" w:cs="Arial"/>
                <w:sz w:val="24"/>
                <w:szCs w:val="24"/>
              </w:rPr>
            </w:pPr>
          </w:p>
        </w:tc>
      </w:tr>
    </w:tbl>
    <w:p w:rsidR="00AF6B40" w:rsidRDefault="00AF6B40" w:rsidP="00AF6B40">
      <w:pPr>
        <w:pStyle w:val="Prrafodelista"/>
        <w:ind w:left="1080"/>
        <w:rPr>
          <w:rFonts w:ascii="Arial" w:hAnsi="Arial" w:cs="Arial"/>
          <w:b/>
          <w:sz w:val="24"/>
          <w:szCs w:val="24"/>
        </w:rPr>
      </w:pPr>
    </w:p>
    <w:p w:rsidR="00CD0AC0" w:rsidRDefault="00303B7E" w:rsidP="00AF6B40">
      <w:pPr>
        <w:pStyle w:val="Prrafodelista"/>
        <w:ind w:left="1080"/>
        <w:rPr>
          <w:rFonts w:ascii="Arial" w:hAnsi="Arial" w:cs="Arial"/>
          <w:sz w:val="24"/>
          <w:szCs w:val="24"/>
        </w:rPr>
      </w:pPr>
      <w:r w:rsidRPr="00303B7E">
        <w:rPr>
          <w:rFonts w:ascii="Arial" w:hAnsi="Arial" w:cs="Arial"/>
          <w:sz w:val="24"/>
          <w:szCs w:val="24"/>
        </w:rPr>
        <w:t>Siendo el promedio final (PF)</w:t>
      </w:r>
      <w:r>
        <w:rPr>
          <w:rFonts w:ascii="Arial" w:hAnsi="Arial" w:cs="Arial"/>
          <w:sz w:val="24"/>
          <w:szCs w:val="24"/>
        </w:rPr>
        <w:t>, el producto simple de los promedios ponderados de cada módulo (PM1, PM2, PM3, PM4)</w:t>
      </w:r>
    </w:p>
    <w:p w:rsidR="00303B7E" w:rsidRDefault="00303B7E" w:rsidP="00AF6B40">
      <w:pPr>
        <w:pStyle w:val="Prrafodelista"/>
        <w:ind w:left="1080"/>
        <w:rPr>
          <w:rFonts w:ascii="Arial" w:hAnsi="Arial" w:cs="Arial"/>
          <w:sz w:val="24"/>
          <w:szCs w:val="24"/>
        </w:rPr>
      </w:pPr>
    </w:p>
    <w:p w:rsidR="0096233E" w:rsidRPr="0096233E" w:rsidRDefault="00303B7E" w:rsidP="0096233E">
      <w:pPr>
        <w:pStyle w:val="Prrafodelista"/>
        <w:ind w:left="3119"/>
        <w:rPr>
          <w:rFonts w:ascii="Arial" w:eastAsiaTheme="minorEastAsia" w:hAnsi="Arial" w:cs="Arial"/>
          <w:i/>
          <w:sz w:val="24"/>
          <w:szCs w:val="24"/>
          <w:u w:val="single"/>
        </w:rPr>
      </w:pPr>
      <w:r>
        <w:rPr>
          <w:rFonts w:ascii="Arial" w:hAnsi="Arial" w:cs="Arial"/>
          <w:i/>
          <w:sz w:val="24"/>
          <w:szCs w:val="24"/>
        </w:rPr>
        <w:t xml:space="preserve">PF </w:t>
      </w:r>
      <w:r w:rsidR="0096233E">
        <w:rPr>
          <w:rFonts w:ascii="Arial" w:hAnsi="Arial" w:cs="Arial"/>
          <w:i/>
          <w:sz w:val="24"/>
          <w:szCs w:val="24"/>
        </w:rPr>
        <w:t xml:space="preserve">= </w:t>
      </w:r>
      <w:r w:rsidR="0096233E" w:rsidRPr="0096233E">
        <w:rPr>
          <w:rFonts w:ascii="Arial" w:hAnsi="Arial" w:cs="Arial"/>
          <w:i/>
          <w:sz w:val="24"/>
          <w:szCs w:val="24"/>
          <w:u w:val="single"/>
        </w:rPr>
        <w:t>PM1 + PM2 + PM3 + PM4</w:t>
      </w:r>
    </w:p>
    <w:p w:rsidR="00303B7E" w:rsidRPr="00303B7E" w:rsidRDefault="00303B7E" w:rsidP="00303B7E">
      <w:pPr>
        <w:pStyle w:val="Prrafodelista"/>
        <w:ind w:left="3119"/>
        <w:rPr>
          <w:rFonts w:ascii="Arial" w:hAnsi="Arial" w:cs="Arial"/>
          <w:i/>
          <w:sz w:val="24"/>
          <w:szCs w:val="24"/>
        </w:rPr>
      </w:pPr>
      <w:r w:rsidRPr="00303B7E">
        <w:rPr>
          <w:rFonts w:ascii="Arial" w:eastAsiaTheme="minorEastAsia" w:hAnsi="Arial" w:cs="Arial"/>
          <w:i/>
          <w:sz w:val="24"/>
          <w:szCs w:val="24"/>
        </w:rPr>
        <w:t xml:space="preserve">                            </w:t>
      </w:r>
      <w:r>
        <w:rPr>
          <w:rFonts w:ascii="Arial" w:eastAsiaTheme="minorEastAsia" w:hAnsi="Arial" w:cs="Arial"/>
          <w:i/>
          <w:sz w:val="24"/>
          <w:szCs w:val="24"/>
        </w:rPr>
        <w:t>4</w:t>
      </w:r>
    </w:p>
    <w:p w:rsidR="00CD0AC0" w:rsidRDefault="00CD0AC0" w:rsidP="00AF6B40">
      <w:pPr>
        <w:pStyle w:val="Prrafodelista"/>
        <w:ind w:left="1080"/>
        <w:rPr>
          <w:rFonts w:ascii="Arial" w:hAnsi="Arial" w:cs="Arial"/>
          <w:b/>
          <w:sz w:val="24"/>
          <w:szCs w:val="24"/>
        </w:rPr>
      </w:pPr>
    </w:p>
    <w:p w:rsidR="00CD0AC0" w:rsidRDefault="00CD0AC0" w:rsidP="00AF6B40">
      <w:pPr>
        <w:pStyle w:val="Prrafodelista"/>
        <w:ind w:left="1080"/>
        <w:rPr>
          <w:rFonts w:ascii="Arial" w:hAnsi="Arial" w:cs="Arial"/>
          <w:b/>
          <w:sz w:val="24"/>
          <w:szCs w:val="24"/>
        </w:rPr>
      </w:pPr>
    </w:p>
    <w:p w:rsidR="00CA2226" w:rsidRDefault="00CA2226" w:rsidP="00CA2226">
      <w:pPr>
        <w:pStyle w:val="Prrafodelista"/>
        <w:numPr>
          <w:ilvl w:val="0"/>
          <w:numId w:val="1"/>
        </w:numPr>
        <w:rPr>
          <w:rFonts w:ascii="Arial" w:hAnsi="Arial" w:cs="Arial"/>
          <w:b/>
          <w:sz w:val="24"/>
          <w:szCs w:val="24"/>
        </w:rPr>
      </w:pPr>
      <w:r>
        <w:rPr>
          <w:rFonts w:ascii="Arial" w:hAnsi="Arial" w:cs="Arial"/>
          <w:b/>
          <w:sz w:val="24"/>
          <w:szCs w:val="24"/>
        </w:rPr>
        <w:t>BIBLIOGRAFIA</w:t>
      </w:r>
    </w:p>
    <w:p w:rsidR="0096233E" w:rsidRDefault="0096233E" w:rsidP="0096233E">
      <w:pPr>
        <w:pStyle w:val="Prrafodelista"/>
        <w:ind w:left="1080"/>
        <w:rPr>
          <w:rFonts w:ascii="Arial" w:hAnsi="Arial" w:cs="Arial"/>
          <w:b/>
          <w:sz w:val="24"/>
          <w:szCs w:val="24"/>
        </w:rPr>
      </w:pPr>
    </w:p>
    <w:p w:rsidR="0096233E" w:rsidRDefault="0096233E" w:rsidP="0096233E">
      <w:pPr>
        <w:pStyle w:val="Prrafodelista"/>
        <w:ind w:left="1080"/>
        <w:rPr>
          <w:rFonts w:ascii="Arial" w:hAnsi="Arial" w:cs="Arial"/>
          <w:b/>
          <w:sz w:val="24"/>
          <w:szCs w:val="24"/>
        </w:rPr>
      </w:pPr>
      <w:r>
        <w:rPr>
          <w:rFonts w:ascii="Arial" w:hAnsi="Arial" w:cs="Arial"/>
          <w:b/>
          <w:sz w:val="24"/>
          <w:szCs w:val="24"/>
        </w:rPr>
        <w:t>81.      Fuentes documentales</w:t>
      </w:r>
    </w:p>
    <w:p w:rsidR="0085052D" w:rsidRDefault="0085052D" w:rsidP="0096233E">
      <w:pPr>
        <w:pStyle w:val="Prrafodelista"/>
        <w:ind w:left="1080"/>
        <w:rPr>
          <w:rFonts w:ascii="Arial" w:hAnsi="Arial" w:cs="Arial"/>
          <w:b/>
          <w:sz w:val="24"/>
          <w:szCs w:val="24"/>
        </w:rPr>
      </w:pPr>
    </w:p>
    <w:p w:rsidR="0085052D" w:rsidRPr="0085052D" w:rsidRDefault="0085052D" w:rsidP="0085052D">
      <w:pPr>
        <w:pStyle w:val="Prrafodelista"/>
        <w:numPr>
          <w:ilvl w:val="0"/>
          <w:numId w:val="11"/>
        </w:numPr>
        <w:rPr>
          <w:rFonts w:ascii="Arial" w:hAnsi="Arial" w:cs="Arial"/>
          <w:sz w:val="24"/>
          <w:szCs w:val="24"/>
        </w:rPr>
      </w:pPr>
      <w:r w:rsidRPr="0085052D">
        <w:rPr>
          <w:rFonts w:ascii="Arial" w:hAnsi="Arial" w:cs="Arial"/>
          <w:sz w:val="24"/>
          <w:szCs w:val="24"/>
        </w:rPr>
        <w:t>Constitución Política del Perú.</w:t>
      </w:r>
    </w:p>
    <w:p w:rsidR="0085052D" w:rsidRPr="0085052D" w:rsidRDefault="0085052D" w:rsidP="0085052D">
      <w:pPr>
        <w:pStyle w:val="Prrafodelista"/>
        <w:numPr>
          <w:ilvl w:val="0"/>
          <w:numId w:val="11"/>
        </w:numPr>
        <w:rPr>
          <w:rFonts w:ascii="Arial" w:hAnsi="Arial" w:cs="Arial"/>
          <w:sz w:val="24"/>
          <w:szCs w:val="24"/>
        </w:rPr>
      </w:pPr>
      <w:r w:rsidRPr="0085052D">
        <w:rPr>
          <w:rFonts w:ascii="Arial" w:hAnsi="Arial" w:cs="Arial"/>
          <w:sz w:val="24"/>
          <w:szCs w:val="24"/>
        </w:rPr>
        <w:t>Código Procesal Constitucional</w:t>
      </w:r>
    </w:p>
    <w:p w:rsidR="0096233E" w:rsidRPr="0096233E" w:rsidRDefault="0096233E" w:rsidP="0096233E">
      <w:pPr>
        <w:pStyle w:val="Prrafodelista"/>
        <w:ind w:left="1800"/>
        <w:rPr>
          <w:rFonts w:ascii="Arial" w:hAnsi="Arial" w:cs="Arial"/>
          <w:sz w:val="24"/>
          <w:szCs w:val="24"/>
        </w:rPr>
      </w:pPr>
    </w:p>
    <w:p w:rsidR="00BA2F02" w:rsidRDefault="0096233E" w:rsidP="00BA2F02">
      <w:pPr>
        <w:pStyle w:val="Prrafodelista"/>
        <w:numPr>
          <w:ilvl w:val="1"/>
          <w:numId w:val="1"/>
        </w:numPr>
        <w:rPr>
          <w:rFonts w:ascii="Arial" w:hAnsi="Arial" w:cs="Arial"/>
          <w:b/>
          <w:sz w:val="24"/>
          <w:szCs w:val="24"/>
        </w:rPr>
      </w:pPr>
      <w:r>
        <w:rPr>
          <w:rFonts w:ascii="Arial" w:hAnsi="Arial" w:cs="Arial"/>
          <w:b/>
          <w:sz w:val="24"/>
          <w:szCs w:val="24"/>
        </w:rPr>
        <w:t>Fuentes Bibliográficas</w:t>
      </w:r>
      <w:r w:rsidR="00BA2F02">
        <w:rPr>
          <w:rFonts w:ascii="Arial" w:hAnsi="Arial" w:cs="Arial"/>
          <w:b/>
          <w:sz w:val="24"/>
          <w:szCs w:val="24"/>
        </w:rPr>
        <w:t xml:space="preserve">  </w:t>
      </w:r>
    </w:p>
    <w:p w:rsidR="00BA2F02" w:rsidRPr="00BA2F02" w:rsidRDefault="00BA2F02" w:rsidP="00BA2F02">
      <w:pPr>
        <w:pStyle w:val="Prrafodelista"/>
        <w:ind w:left="1800"/>
        <w:rPr>
          <w:rFonts w:ascii="Arial" w:hAnsi="Arial" w:cs="Arial"/>
          <w:b/>
          <w:sz w:val="24"/>
          <w:szCs w:val="24"/>
        </w:rPr>
      </w:pP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Abad, Samuel. (2009). Derecho Procesal Constitucional. Lima. PUCP.</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Blasco </w:t>
      </w:r>
      <w:proofErr w:type="spellStart"/>
      <w:r w:rsidRPr="00BA2F02">
        <w:rPr>
          <w:rFonts w:ascii="Arial" w:hAnsi="Arial" w:cs="Arial"/>
          <w:sz w:val="24"/>
          <w:szCs w:val="24"/>
        </w:rPr>
        <w:t>Gasco</w:t>
      </w:r>
      <w:proofErr w:type="spellEnd"/>
      <w:r w:rsidRPr="00BA2F02">
        <w:rPr>
          <w:rFonts w:ascii="Arial" w:hAnsi="Arial" w:cs="Arial"/>
          <w:sz w:val="24"/>
          <w:szCs w:val="24"/>
        </w:rPr>
        <w:t>, Francisco de P. (2000). La Norma Jurisprudencial. Tirant Lo Blanch.</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Calderón, Carlos/ Rosario Alfaro. 2001. La Casación Civil en el Perú. Doctrina y Jurisprudencia. Editora Perú. </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Calvo Vidal, Félix M. La Jurisprudencia ¿Fuente de Derecho?; Editorial </w:t>
      </w:r>
      <w:proofErr w:type="spellStart"/>
      <w:r w:rsidRPr="00BA2F02">
        <w:rPr>
          <w:rFonts w:ascii="Arial" w:hAnsi="Arial" w:cs="Arial"/>
          <w:sz w:val="24"/>
          <w:szCs w:val="24"/>
        </w:rPr>
        <w:t>Lex</w:t>
      </w:r>
      <w:proofErr w:type="spellEnd"/>
      <w:r w:rsidRPr="00BA2F02">
        <w:rPr>
          <w:rFonts w:ascii="Arial" w:hAnsi="Arial" w:cs="Arial"/>
          <w:sz w:val="24"/>
          <w:szCs w:val="24"/>
        </w:rPr>
        <w:t xml:space="preserve"> Nova; Valladolid 1992.</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Castañeda </w:t>
      </w:r>
      <w:proofErr w:type="spellStart"/>
      <w:r w:rsidRPr="00BA2F02">
        <w:rPr>
          <w:rFonts w:ascii="Arial" w:hAnsi="Arial" w:cs="Arial"/>
          <w:sz w:val="24"/>
          <w:szCs w:val="24"/>
        </w:rPr>
        <w:t>Otzu</w:t>
      </w:r>
      <w:proofErr w:type="spellEnd"/>
      <w:r w:rsidRPr="00BA2F02">
        <w:rPr>
          <w:rFonts w:ascii="Arial" w:hAnsi="Arial" w:cs="Arial"/>
          <w:sz w:val="24"/>
          <w:szCs w:val="24"/>
        </w:rPr>
        <w:t>, Susana. Actualización de una garantía histórica de la libertad. El hábeas corpus: su regulación jurídica en España y Perú. Tesis doctoral. Madrid, 2017.</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Castillo Córdova, Luis. (2019). El Derecho Constitucional creado por el Tribunal Constitucional. Gaceta Jurídica. </w:t>
      </w:r>
    </w:p>
    <w:p w:rsid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Castillo Córdova, Luis. 2018. Los Precedentes Vinculantes del Tribunal Constitucional. Tercera edición actualizada. Gaeta Jurídica. </w:t>
      </w:r>
    </w:p>
    <w:p w:rsidR="0085052D" w:rsidRPr="0085052D" w:rsidRDefault="0085052D" w:rsidP="0085052D">
      <w:pPr>
        <w:pStyle w:val="Prrafodelista"/>
        <w:numPr>
          <w:ilvl w:val="0"/>
          <w:numId w:val="8"/>
        </w:numPr>
        <w:rPr>
          <w:rFonts w:ascii="Arial" w:hAnsi="Arial" w:cs="Arial"/>
          <w:sz w:val="24"/>
          <w:szCs w:val="24"/>
        </w:rPr>
      </w:pPr>
      <w:r w:rsidRPr="0085052D">
        <w:rPr>
          <w:rFonts w:ascii="Arial" w:hAnsi="Arial" w:cs="Arial"/>
          <w:sz w:val="24"/>
          <w:szCs w:val="24"/>
        </w:rPr>
        <w:t>García Belaunde, Domingo. El Derecho Procesal</w:t>
      </w:r>
      <w:r>
        <w:rPr>
          <w:rFonts w:ascii="Arial" w:hAnsi="Arial" w:cs="Arial"/>
          <w:sz w:val="24"/>
          <w:szCs w:val="24"/>
        </w:rPr>
        <w:t xml:space="preserve"> Constitucional Peruano. 2 Vol. </w:t>
      </w:r>
      <w:proofErr w:type="spellStart"/>
      <w:r>
        <w:rPr>
          <w:rFonts w:ascii="Arial" w:hAnsi="Arial" w:cs="Arial"/>
          <w:sz w:val="24"/>
          <w:szCs w:val="24"/>
        </w:rPr>
        <w:t>Grijley</w:t>
      </w:r>
      <w:proofErr w:type="spellEnd"/>
      <w:r>
        <w:rPr>
          <w:rFonts w:ascii="Arial" w:hAnsi="Arial" w:cs="Arial"/>
          <w:sz w:val="24"/>
          <w:szCs w:val="24"/>
        </w:rPr>
        <w:t>.</w:t>
      </w:r>
    </w:p>
    <w:p w:rsidR="00BA2F02" w:rsidRDefault="00BA2F02" w:rsidP="00A87026">
      <w:pPr>
        <w:pStyle w:val="Prrafodelista"/>
        <w:numPr>
          <w:ilvl w:val="0"/>
          <w:numId w:val="8"/>
        </w:numPr>
        <w:spacing w:after="0"/>
        <w:jc w:val="both"/>
        <w:rPr>
          <w:rFonts w:ascii="Arial" w:hAnsi="Arial" w:cs="Arial"/>
          <w:sz w:val="24"/>
          <w:szCs w:val="24"/>
        </w:rPr>
      </w:pPr>
      <w:proofErr w:type="spellStart"/>
      <w:r w:rsidRPr="00BA2F02">
        <w:rPr>
          <w:rFonts w:ascii="Arial" w:hAnsi="Arial" w:cs="Arial"/>
          <w:sz w:val="24"/>
          <w:szCs w:val="24"/>
        </w:rPr>
        <w:t>Eto</w:t>
      </w:r>
      <w:proofErr w:type="spellEnd"/>
      <w:r w:rsidRPr="00BA2F02">
        <w:rPr>
          <w:rFonts w:ascii="Arial" w:hAnsi="Arial" w:cs="Arial"/>
          <w:sz w:val="24"/>
          <w:szCs w:val="24"/>
        </w:rPr>
        <w:t xml:space="preserve"> Cruz, Gerardo. (2019).  Derecho Procesal Constitucional. Su interpretación y desarrollo jurisprudencial. 3 tomos. </w:t>
      </w:r>
      <w:proofErr w:type="spellStart"/>
      <w:r w:rsidRPr="00BA2F02">
        <w:rPr>
          <w:rFonts w:ascii="Arial" w:hAnsi="Arial" w:cs="Arial"/>
          <w:sz w:val="24"/>
          <w:szCs w:val="24"/>
        </w:rPr>
        <w:t>Editoral</w:t>
      </w:r>
      <w:proofErr w:type="spellEnd"/>
      <w:r w:rsidRPr="00BA2F02">
        <w:rPr>
          <w:rFonts w:ascii="Arial" w:hAnsi="Arial" w:cs="Arial"/>
          <w:sz w:val="24"/>
          <w:szCs w:val="24"/>
        </w:rPr>
        <w:t xml:space="preserve"> </w:t>
      </w:r>
      <w:proofErr w:type="spellStart"/>
      <w:r w:rsidRPr="00BA2F02">
        <w:rPr>
          <w:rFonts w:ascii="Arial" w:hAnsi="Arial" w:cs="Arial"/>
          <w:sz w:val="24"/>
          <w:szCs w:val="24"/>
        </w:rPr>
        <w:t>Grijley</w:t>
      </w:r>
      <w:proofErr w:type="spellEnd"/>
      <w:r w:rsidRPr="00BA2F02">
        <w:rPr>
          <w:rFonts w:ascii="Arial" w:hAnsi="Arial" w:cs="Arial"/>
          <w:sz w:val="24"/>
          <w:szCs w:val="24"/>
        </w:rPr>
        <w:t xml:space="preserve">. </w:t>
      </w:r>
    </w:p>
    <w:p w:rsidR="00BA2F02" w:rsidRDefault="00BA2F02" w:rsidP="00A87026">
      <w:pPr>
        <w:pStyle w:val="Prrafodelista"/>
        <w:numPr>
          <w:ilvl w:val="0"/>
          <w:numId w:val="8"/>
        </w:numPr>
        <w:spacing w:after="0"/>
        <w:jc w:val="both"/>
        <w:rPr>
          <w:rFonts w:ascii="Arial" w:hAnsi="Arial" w:cs="Arial"/>
          <w:sz w:val="24"/>
          <w:szCs w:val="24"/>
        </w:rPr>
      </w:pPr>
      <w:proofErr w:type="spellStart"/>
      <w:r w:rsidRPr="00BA2F02">
        <w:rPr>
          <w:rFonts w:ascii="Arial" w:hAnsi="Arial" w:cs="Arial"/>
          <w:sz w:val="24"/>
          <w:szCs w:val="24"/>
        </w:rPr>
        <w:t>Eto</w:t>
      </w:r>
      <w:proofErr w:type="spellEnd"/>
      <w:r w:rsidRPr="00BA2F02">
        <w:rPr>
          <w:rFonts w:ascii="Arial" w:hAnsi="Arial" w:cs="Arial"/>
          <w:sz w:val="24"/>
          <w:szCs w:val="24"/>
        </w:rPr>
        <w:t xml:space="preserve"> Cruz, Gerardo. (2013). Syllabus de Derecho Procesal Constitucional. Te</w:t>
      </w:r>
      <w:r>
        <w:rPr>
          <w:rFonts w:ascii="Arial" w:hAnsi="Arial" w:cs="Arial"/>
          <w:sz w:val="24"/>
          <w:szCs w:val="24"/>
        </w:rPr>
        <w:t xml:space="preserve">rcera Edición. </w:t>
      </w:r>
      <w:proofErr w:type="spellStart"/>
      <w:r>
        <w:rPr>
          <w:rFonts w:ascii="Arial" w:hAnsi="Arial" w:cs="Arial"/>
          <w:sz w:val="24"/>
          <w:szCs w:val="24"/>
        </w:rPr>
        <w:t>Adrus</w:t>
      </w:r>
      <w:proofErr w:type="spellEnd"/>
      <w:r>
        <w:rPr>
          <w:rFonts w:ascii="Arial" w:hAnsi="Arial" w:cs="Arial"/>
          <w:sz w:val="24"/>
          <w:szCs w:val="24"/>
        </w:rPr>
        <w:t xml:space="preserve"> Editores.</w:t>
      </w:r>
    </w:p>
    <w:p w:rsidR="00BA2F02" w:rsidRDefault="00BA2F02" w:rsidP="00A87026">
      <w:pPr>
        <w:pStyle w:val="Prrafodelista"/>
        <w:numPr>
          <w:ilvl w:val="0"/>
          <w:numId w:val="8"/>
        </w:numPr>
        <w:spacing w:after="0"/>
        <w:jc w:val="both"/>
        <w:rPr>
          <w:rFonts w:ascii="Arial" w:hAnsi="Arial" w:cs="Arial"/>
          <w:sz w:val="24"/>
          <w:szCs w:val="24"/>
        </w:rPr>
      </w:pPr>
      <w:proofErr w:type="spellStart"/>
      <w:r w:rsidRPr="00BA2F02">
        <w:rPr>
          <w:rFonts w:ascii="Arial" w:hAnsi="Arial" w:cs="Arial"/>
          <w:sz w:val="24"/>
          <w:szCs w:val="24"/>
        </w:rPr>
        <w:t>Eto</w:t>
      </w:r>
      <w:proofErr w:type="spellEnd"/>
      <w:r w:rsidRPr="00BA2F02">
        <w:rPr>
          <w:rFonts w:ascii="Arial" w:hAnsi="Arial" w:cs="Arial"/>
          <w:sz w:val="24"/>
          <w:szCs w:val="24"/>
        </w:rPr>
        <w:t xml:space="preserve"> Cruz, Gerardo. Teoría del Amparo. </w:t>
      </w:r>
      <w:proofErr w:type="spellStart"/>
      <w:r w:rsidRPr="00BA2F02">
        <w:rPr>
          <w:rFonts w:ascii="Arial" w:hAnsi="Arial" w:cs="Arial"/>
          <w:sz w:val="24"/>
          <w:szCs w:val="24"/>
        </w:rPr>
        <w:t>Grijley</w:t>
      </w:r>
      <w:proofErr w:type="spellEnd"/>
      <w:r w:rsidRPr="00BA2F02">
        <w:rPr>
          <w:rFonts w:ascii="Arial" w:hAnsi="Arial" w:cs="Arial"/>
          <w:sz w:val="24"/>
          <w:szCs w:val="24"/>
        </w:rPr>
        <w:t>.</w:t>
      </w:r>
    </w:p>
    <w:p w:rsidR="00BA2F02" w:rsidRDefault="00BA2F02" w:rsidP="00A87026">
      <w:pPr>
        <w:pStyle w:val="Prrafodelista"/>
        <w:numPr>
          <w:ilvl w:val="0"/>
          <w:numId w:val="8"/>
        </w:numPr>
        <w:spacing w:after="0"/>
        <w:jc w:val="both"/>
        <w:rPr>
          <w:rFonts w:ascii="Arial" w:hAnsi="Arial" w:cs="Arial"/>
          <w:sz w:val="24"/>
          <w:szCs w:val="24"/>
        </w:rPr>
      </w:pPr>
      <w:proofErr w:type="spellStart"/>
      <w:r w:rsidRPr="00BA2F02">
        <w:rPr>
          <w:rFonts w:ascii="Arial" w:hAnsi="Arial" w:cs="Arial"/>
          <w:sz w:val="24"/>
          <w:szCs w:val="24"/>
        </w:rPr>
        <w:t>Eto</w:t>
      </w:r>
      <w:proofErr w:type="spellEnd"/>
      <w:r w:rsidRPr="00BA2F02">
        <w:rPr>
          <w:rFonts w:ascii="Arial" w:hAnsi="Arial" w:cs="Arial"/>
          <w:sz w:val="24"/>
          <w:szCs w:val="24"/>
        </w:rPr>
        <w:t xml:space="preserve"> Cruz, Gerardo. (2013). Tratado del Proceso Constitucional de Amparo. Dos tomos.  Gaceta Jurídica. </w:t>
      </w:r>
    </w:p>
    <w:p w:rsidR="00BA2F02" w:rsidRPr="00BA2F02" w:rsidRDefault="00BA2F02" w:rsidP="00A87026">
      <w:pPr>
        <w:pStyle w:val="Prrafodelista"/>
        <w:numPr>
          <w:ilvl w:val="0"/>
          <w:numId w:val="8"/>
        </w:numPr>
        <w:spacing w:after="0"/>
        <w:jc w:val="both"/>
        <w:rPr>
          <w:rFonts w:ascii="Arial" w:hAnsi="Arial" w:cs="Arial"/>
          <w:sz w:val="24"/>
          <w:szCs w:val="24"/>
        </w:rPr>
      </w:pPr>
      <w:r w:rsidRPr="00BA2F02">
        <w:rPr>
          <w:rFonts w:ascii="Arial" w:hAnsi="Arial" w:cs="Arial"/>
          <w:sz w:val="24"/>
          <w:szCs w:val="24"/>
        </w:rPr>
        <w:t xml:space="preserve">Díaz </w:t>
      </w:r>
      <w:proofErr w:type="spellStart"/>
      <w:r w:rsidRPr="00BA2F02">
        <w:rPr>
          <w:rFonts w:ascii="Arial" w:hAnsi="Arial" w:cs="Arial"/>
          <w:sz w:val="24"/>
          <w:szCs w:val="24"/>
        </w:rPr>
        <w:t>Revorio</w:t>
      </w:r>
      <w:proofErr w:type="spellEnd"/>
      <w:r w:rsidRPr="00BA2F02">
        <w:rPr>
          <w:rFonts w:ascii="Arial" w:hAnsi="Arial" w:cs="Arial"/>
          <w:sz w:val="24"/>
          <w:szCs w:val="24"/>
        </w:rPr>
        <w:t>. Javier. La Interpretación constitucional de la ley. Las sentencias interpretativas del Tribunal Constitucional. Palestra. Lima. 2003.</w:t>
      </w:r>
    </w:p>
    <w:p w:rsidR="00BA2F02" w:rsidRDefault="00BA2F02" w:rsidP="00A87026">
      <w:pPr>
        <w:pStyle w:val="Prrafodelista"/>
        <w:spacing w:after="0"/>
        <w:ind w:left="1800"/>
        <w:jc w:val="both"/>
        <w:rPr>
          <w:rFonts w:ascii="Arial" w:hAnsi="Arial" w:cs="Arial"/>
          <w:sz w:val="24"/>
          <w:szCs w:val="24"/>
        </w:rPr>
      </w:pPr>
      <w:r w:rsidRPr="00BA2F02">
        <w:rPr>
          <w:rFonts w:ascii="Arial" w:hAnsi="Arial" w:cs="Arial"/>
          <w:sz w:val="24"/>
          <w:szCs w:val="24"/>
        </w:rPr>
        <w:t xml:space="preserve">Gaceta Jurídica. (2009). Estudios y jurisprudencia del Código Procesal Constitucional. </w:t>
      </w:r>
    </w:p>
    <w:p w:rsidR="00BA2F02" w:rsidRDefault="00BA2F02" w:rsidP="00A87026">
      <w:pPr>
        <w:pStyle w:val="Prrafodelista"/>
        <w:spacing w:after="0"/>
        <w:ind w:left="1800"/>
        <w:jc w:val="both"/>
        <w:rPr>
          <w:rFonts w:ascii="Arial" w:hAnsi="Arial" w:cs="Arial"/>
          <w:sz w:val="24"/>
          <w:szCs w:val="24"/>
        </w:rPr>
      </w:pPr>
      <w:r w:rsidRPr="00BA2F02">
        <w:rPr>
          <w:rFonts w:ascii="Arial" w:hAnsi="Arial" w:cs="Arial"/>
          <w:sz w:val="24"/>
          <w:szCs w:val="24"/>
        </w:rPr>
        <w:t xml:space="preserve">Gaceta Jurídica. (2013). La Constitución Comentada. Obra colectiva. Tres tomos. </w:t>
      </w:r>
    </w:p>
    <w:p w:rsidR="00BA2F02" w:rsidRDefault="00BA2F02" w:rsidP="00A87026">
      <w:pPr>
        <w:pStyle w:val="Prrafodelista"/>
        <w:numPr>
          <w:ilvl w:val="0"/>
          <w:numId w:val="9"/>
        </w:numPr>
        <w:spacing w:after="0"/>
        <w:jc w:val="both"/>
        <w:rPr>
          <w:rFonts w:ascii="Arial" w:hAnsi="Arial" w:cs="Arial"/>
          <w:sz w:val="24"/>
          <w:szCs w:val="24"/>
        </w:rPr>
      </w:pPr>
      <w:r w:rsidRPr="00BA2F02">
        <w:rPr>
          <w:rFonts w:ascii="Arial" w:hAnsi="Arial" w:cs="Arial"/>
          <w:sz w:val="24"/>
          <w:szCs w:val="24"/>
        </w:rPr>
        <w:t xml:space="preserve">García Belaunde. Domingo. </w:t>
      </w:r>
    </w:p>
    <w:p w:rsidR="00BA2F02" w:rsidRDefault="00BA2F02" w:rsidP="00A87026">
      <w:pPr>
        <w:pStyle w:val="Prrafodelista"/>
        <w:numPr>
          <w:ilvl w:val="0"/>
          <w:numId w:val="9"/>
        </w:numPr>
        <w:spacing w:after="0"/>
        <w:jc w:val="both"/>
        <w:rPr>
          <w:rFonts w:ascii="Arial" w:hAnsi="Arial" w:cs="Arial"/>
          <w:sz w:val="24"/>
          <w:szCs w:val="24"/>
        </w:rPr>
      </w:pPr>
      <w:proofErr w:type="spellStart"/>
      <w:r w:rsidRPr="00BA2F02">
        <w:rPr>
          <w:rFonts w:ascii="Arial" w:hAnsi="Arial" w:cs="Arial"/>
          <w:sz w:val="24"/>
          <w:szCs w:val="24"/>
        </w:rPr>
        <w:t>Larenz</w:t>
      </w:r>
      <w:proofErr w:type="spellEnd"/>
      <w:r w:rsidRPr="00BA2F02">
        <w:rPr>
          <w:rFonts w:ascii="Arial" w:hAnsi="Arial" w:cs="Arial"/>
          <w:sz w:val="24"/>
          <w:szCs w:val="24"/>
        </w:rPr>
        <w:t>, Karl. Metodología de la Ciencia del Derecho. Editor</w:t>
      </w:r>
      <w:r>
        <w:rPr>
          <w:rFonts w:ascii="Arial" w:hAnsi="Arial" w:cs="Arial"/>
          <w:sz w:val="24"/>
          <w:szCs w:val="24"/>
        </w:rPr>
        <w:t>ial</w:t>
      </w:r>
      <w:r w:rsidR="00A87026">
        <w:rPr>
          <w:rFonts w:ascii="Arial" w:hAnsi="Arial" w:cs="Arial"/>
          <w:sz w:val="24"/>
          <w:szCs w:val="24"/>
        </w:rPr>
        <w:t xml:space="preserve"> </w:t>
      </w:r>
      <w:r w:rsidRPr="00BA2F02">
        <w:rPr>
          <w:rFonts w:ascii="Arial" w:hAnsi="Arial" w:cs="Arial"/>
          <w:sz w:val="24"/>
          <w:szCs w:val="24"/>
        </w:rPr>
        <w:t>Ariel.</w:t>
      </w:r>
    </w:p>
    <w:p w:rsidR="00BA2F02" w:rsidRDefault="00BA2F02" w:rsidP="00A87026">
      <w:pPr>
        <w:pStyle w:val="Prrafodelista"/>
        <w:numPr>
          <w:ilvl w:val="0"/>
          <w:numId w:val="9"/>
        </w:numPr>
        <w:spacing w:after="0"/>
        <w:jc w:val="both"/>
        <w:rPr>
          <w:rFonts w:ascii="Arial" w:hAnsi="Arial" w:cs="Arial"/>
          <w:sz w:val="24"/>
          <w:szCs w:val="24"/>
        </w:rPr>
      </w:pPr>
      <w:r w:rsidRPr="00BA2F02">
        <w:rPr>
          <w:rFonts w:ascii="Arial" w:hAnsi="Arial" w:cs="Arial"/>
          <w:sz w:val="24"/>
          <w:szCs w:val="24"/>
        </w:rPr>
        <w:t xml:space="preserve">Ledesma, </w:t>
      </w:r>
      <w:proofErr w:type="spellStart"/>
      <w:r w:rsidRPr="00BA2F02">
        <w:rPr>
          <w:rFonts w:ascii="Arial" w:hAnsi="Arial" w:cs="Arial"/>
          <w:sz w:val="24"/>
          <w:szCs w:val="24"/>
        </w:rPr>
        <w:t>Marianella</w:t>
      </w:r>
      <w:proofErr w:type="spellEnd"/>
      <w:r w:rsidRPr="00BA2F02">
        <w:rPr>
          <w:rFonts w:ascii="Arial" w:hAnsi="Arial" w:cs="Arial"/>
          <w:sz w:val="24"/>
          <w:szCs w:val="24"/>
        </w:rPr>
        <w:t>. Comentarios al Código Procesal Civil. II Tomos.  Gaceta Jurídica.</w:t>
      </w:r>
    </w:p>
    <w:p w:rsidR="00BA2F02" w:rsidRDefault="00BA2F02" w:rsidP="00A87026">
      <w:pPr>
        <w:pStyle w:val="Prrafodelista"/>
        <w:numPr>
          <w:ilvl w:val="0"/>
          <w:numId w:val="9"/>
        </w:numPr>
        <w:spacing w:after="0"/>
        <w:jc w:val="both"/>
        <w:rPr>
          <w:rFonts w:ascii="Arial" w:hAnsi="Arial" w:cs="Arial"/>
          <w:sz w:val="24"/>
          <w:szCs w:val="24"/>
        </w:rPr>
      </w:pPr>
      <w:proofErr w:type="spellStart"/>
      <w:r w:rsidRPr="00BA2F02">
        <w:rPr>
          <w:rFonts w:ascii="Arial" w:hAnsi="Arial" w:cs="Arial"/>
          <w:sz w:val="24"/>
          <w:szCs w:val="24"/>
        </w:rPr>
        <w:t>Mesía</w:t>
      </w:r>
      <w:proofErr w:type="spellEnd"/>
      <w:r w:rsidRPr="00BA2F02">
        <w:rPr>
          <w:rFonts w:ascii="Arial" w:hAnsi="Arial" w:cs="Arial"/>
          <w:sz w:val="24"/>
          <w:szCs w:val="24"/>
        </w:rPr>
        <w:t xml:space="preserve"> Ramírez, Carlos. (2013). Código Procesal Constitucional Comentado. II Tomos. Gaceta Jurídica.</w:t>
      </w:r>
    </w:p>
    <w:p w:rsidR="00BA2F02" w:rsidRDefault="00BA2F02" w:rsidP="00A87026">
      <w:pPr>
        <w:pStyle w:val="Prrafodelista"/>
        <w:numPr>
          <w:ilvl w:val="0"/>
          <w:numId w:val="9"/>
        </w:numPr>
        <w:spacing w:after="0"/>
        <w:jc w:val="both"/>
        <w:rPr>
          <w:rFonts w:ascii="Arial" w:hAnsi="Arial" w:cs="Arial"/>
          <w:sz w:val="24"/>
          <w:szCs w:val="24"/>
        </w:rPr>
      </w:pPr>
      <w:r w:rsidRPr="00BA2F02">
        <w:rPr>
          <w:rFonts w:ascii="Arial" w:hAnsi="Arial" w:cs="Arial"/>
          <w:sz w:val="24"/>
          <w:szCs w:val="24"/>
        </w:rPr>
        <w:t xml:space="preserve">Pineda Zevallos, César. (2017). Amparo y Habeas Corpus contra resoluciones judiciales por falta de debida motivación. Dos tomos. </w:t>
      </w:r>
      <w:proofErr w:type="spellStart"/>
      <w:r w:rsidRPr="00BA2F02">
        <w:rPr>
          <w:rFonts w:ascii="Arial" w:hAnsi="Arial" w:cs="Arial"/>
          <w:sz w:val="24"/>
          <w:szCs w:val="24"/>
        </w:rPr>
        <w:t>Adrus</w:t>
      </w:r>
      <w:proofErr w:type="spellEnd"/>
      <w:r w:rsidRPr="00BA2F02">
        <w:rPr>
          <w:rFonts w:ascii="Arial" w:hAnsi="Arial" w:cs="Arial"/>
          <w:sz w:val="24"/>
          <w:szCs w:val="24"/>
        </w:rPr>
        <w:t xml:space="preserve"> Editores. </w:t>
      </w:r>
    </w:p>
    <w:p w:rsidR="00BA2F02" w:rsidRDefault="00BA2F02" w:rsidP="00A87026">
      <w:pPr>
        <w:pStyle w:val="Prrafodelista"/>
        <w:numPr>
          <w:ilvl w:val="0"/>
          <w:numId w:val="9"/>
        </w:numPr>
        <w:spacing w:after="0"/>
        <w:jc w:val="both"/>
        <w:rPr>
          <w:rFonts w:ascii="Arial" w:hAnsi="Arial" w:cs="Arial"/>
          <w:sz w:val="24"/>
          <w:szCs w:val="24"/>
        </w:rPr>
      </w:pPr>
      <w:r w:rsidRPr="00BA2F02">
        <w:rPr>
          <w:rFonts w:ascii="Arial" w:hAnsi="Arial" w:cs="Arial"/>
          <w:sz w:val="24"/>
          <w:szCs w:val="24"/>
        </w:rPr>
        <w:t>Rosas Alcántara, Joel. (2015). El Derecho Constitucional y Procesal en sus conceptos claves. Gaceta Jurídica.</w:t>
      </w:r>
    </w:p>
    <w:p w:rsidR="0096233E" w:rsidRPr="00054748" w:rsidRDefault="00BA2F02" w:rsidP="00054748">
      <w:pPr>
        <w:pStyle w:val="Prrafodelista"/>
        <w:numPr>
          <w:ilvl w:val="0"/>
          <w:numId w:val="9"/>
        </w:numPr>
        <w:spacing w:after="0"/>
        <w:jc w:val="both"/>
        <w:rPr>
          <w:rFonts w:ascii="Arial" w:hAnsi="Arial" w:cs="Arial"/>
          <w:sz w:val="24"/>
          <w:szCs w:val="24"/>
        </w:rPr>
      </w:pPr>
      <w:r w:rsidRPr="00BA2F02">
        <w:rPr>
          <w:rFonts w:ascii="Arial" w:hAnsi="Arial" w:cs="Arial"/>
          <w:sz w:val="24"/>
          <w:szCs w:val="24"/>
        </w:rPr>
        <w:lastRenderedPageBreak/>
        <w:t xml:space="preserve">Universidad Inca Garcilaso de la Vega. (2007). El Derecho Procesal Constitucional Peruano. Estudios en homenaje a Domingo García Belaunde. Dos tomos. Cuadernos del Rectorado. </w:t>
      </w:r>
    </w:p>
    <w:p w:rsidR="0096233E" w:rsidRPr="0096233E" w:rsidRDefault="0096233E" w:rsidP="0096233E">
      <w:pPr>
        <w:pStyle w:val="Prrafodelista"/>
        <w:rPr>
          <w:rFonts w:ascii="Arial" w:hAnsi="Arial" w:cs="Arial"/>
          <w:b/>
          <w:sz w:val="24"/>
          <w:szCs w:val="24"/>
        </w:rPr>
      </w:pPr>
    </w:p>
    <w:p w:rsidR="0096233E" w:rsidRPr="0096233E" w:rsidRDefault="0096233E" w:rsidP="0096233E">
      <w:pPr>
        <w:pStyle w:val="Prrafodelista"/>
        <w:ind w:left="1800"/>
        <w:rPr>
          <w:rFonts w:ascii="Arial" w:hAnsi="Arial" w:cs="Arial"/>
          <w:sz w:val="24"/>
          <w:szCs w:val="24"/>
        </w:rPr>
      </w:pPr>
    </w:p>
    <w:p w:rsidR="0096233E" w:rsidRDefault="0096233E" w:rsidP="0096233E">
      <w:pPr>
        <w:pStyle w:val="Prrafodelista"/>
        <w:numPr>
          <w:ilvl w:val="1"/>
          <w:numId w:val="1"/>
        </w:numPr>
        <w:rPr>
          <w:rFonts w:ascii="Arial" w:hAnsi="Arial" w:cs="Arial"/>
          <w:b/>
          <w:sz w:val="24"/>
          <w:szCs w:val="24"/>
        </w:rPr>
      </w:pPr>
      <w:r>
        <w:rPr>
          <w:rFonts w:ascii="Arial" w:hAnsi="Arial" w:cs="Arial"/>
          <w:b/>
          <w:sz w:val="24"/>
          <w:szCs w:val="24"/>
        </w:rPr>
        <w:t>Fuentes Electrónicas</w:t>
      </w:r>
    </w:p>
    <w:p w:rsidR="00BA2F02" w:rsidRDefault="00BA2F02" w:rsidP="00BA2F02">
      <w:pPr>
        <w:pStyle w:val="Prrafodelista"/>
        <w:ind w:left="1800"/>
        <w:rPr>
          <w:rFonts w:ascii="Arial" w:hAnsi="Arial" w:cs="Arial"/>
          <w:b/>
          <w:sz w:val="24"/>
          <w:szCs w:val="24"/>
        </w:rPr>
      </w:pPr>
    </w:p>
    <w:p w:rsidR="00BA2F02" w:rsidRPr="00BA2F02" w:rsidRDefault="00BA2F02" w:rsidP="00BA2F02">
      <w:pPr>
        <w:pStyle w:val="Prrafodelista"/>
        <w:numPr>
          <w:ilvl w:val="0"/>
          <w:numId w:val="10"/>
        </w:numPr>
        <w:rPr>
          <w:rFonts w:ascii="Arial" w:hAnsi="Arial" w:cs="Arial"/>
          <w:sz w:val="24"/>
          <w:szCs w:val="24"/>
        </w:rPr>
      </w:pPr>
      <w:r w:rsidRPr="00BA2F02">
        <w:rPr>
          <w:rFonts w:ascii="Arial" w:hAnsi="Arial" w:cs="Arial"/>
          <w:sz w:val="24"/>
          <w:szCs w:val="24"/>
        </w:rPr>
        <w:t>www.tc.gob.pe Tribunal Constitucional del Perú</w:t>
      </w:r>
      <w:r>
        <w:rPr>
          <w:rFonts w:ascii="Arial" w:hAnsi="Arial" w:cs="Arial"/>
          <w:sz w:val="24"/>
          <w:szCs w:val="24"/>
        </w:rPr>
        <w:t xml:space="preserve"> </w:t>
      </w:r>
      <w:r w:rsidRPr="00BA2F02">
        <w:rPr>
          <w:rFonts w:ascii="Arial" w:hAnsi="Arial" w:cs="Arial"/>
          <w:sz w:val="24"/>
          <w:szCs w:val="24"/>
        </w:rPr>
        <w:t>(Jurisprudencia constitucional).</w:t>
      </w:r>
    </w:p>
    <w:p w:rsidR="0096233E" w:rsidRDefault="00A6292C" w:rsidP="00BA2F02">
      <w:pPr>
        <w:pStyle w:val="Prrafodelista"/>
        <w:numPr>
          <w:ilvl w:val="0"/>
          <w:numId w:val="10"/>
        </w:numPr>
        <w:rPr>
          <w:rFonts w:ascii="Arial" w:hAnsi="Arial" w:cs="Arial"/>
          <w:sz w:val="24"/>
          <w:szCs w:val="24"/>
        </w:rPr>
      </w:pPr>
      <w:hyperlink r:id="rId9" w:history="1">
        <w:r w:rsidR="00BA2F02" w:rsidRPr="002A40C6">
          <w:rPr>
            <w:rStyle w:val="Hipervnculo"/>
            <w:rFonts w:ascii="Arial" w:hAnsi="Arial" w:cs="Arial"/>
            <w:sz w:val="24"/>
            <w:szCs w:val="24"/>
          </w:rPr>
          <w:t>www.corteidh.or.cr</w:t>
        </w:r>
      </w:hyperlink>
      <w:r w:rsidR="00BA2F02">
        <w:rPr>
          <w:rFonts w:ascii="Arial" w:hAnsi="Arial" w:cs="Arial"/>
          <w:sz w:val="24"/>
          <w:szCs w:val="24"/>
        </w:rPr>
        <w:t xml:space="preserve"> </w:t>
      </w:r>
      <w:r w:rsidR="00BA2F02" w:rsidRPr="00BA2F02">
        <w:rPr>
          <w:rFonts w:ascii="Arial" w:hAnsi="Arial" w:cs="Arial"/>
          <w:sz w:val="24"/>
          <w:szCs w:val="24"/>
        </w:rPr>
        <w:t xml:space="preserve"> Corte Interamericana de Derechos Humanos</w:t>
      </w:r>
    </w:p>
    <w:p w:rsidR="0096233E" w:rsidRDefault="0096233E" w:rsidP="0096233E">
      <w:pPr>
        <w:pStyle w:val="Prrafodelista"/>
        <w:ind w:left="1800"/>
        <w:rPr>
          <w:rFonts w:ascii="Arial" w:hAnsi="Arial" w:cs="Arial"/>
          <w:sz w:val="24"/>
          <w:szCs w:val="24"/>
        </w:rPr>
      </w:pPr>
    </w:p>
    <w:p w:rsidR="0096233E" w:rsidRDefault="0096233E" w:rsidP="0096233E">
      <w:pPr>
        <w:pStyle w:val="Prrafodelista"/>
        <w:ind w:left="1800"/>
        <w:rPr>
          <w:rFonts w:ascii="Arial" w:hAnsi="Arial" w:cs="Arial"/>
          <w:sz w:val="24"/>
          <w:szCs w:val="24"/>
        </w:rPr>
      </w:pPr>
    </w:p>
    <w:p w:rsidR="0096233E" w:rsidRDefault="0096233E" w:rsidP="0096233E">
      <w:pPr>
        <w:pStyle w:val="Prrafodelista"/>
        <w:ind w:left="1800"/>
        <w:rPr>
          <w:rFonts w:ascii="Arial" w:hAnsi="Arial" w:cs="Arial"/>
          <w:sz w:val="24"/>
          <w:szCs w:val="24"/>
        </w:rPr>
      </w:pPr>
    </w:p>
    <w:p w:rsidR="0096233E" w:rsidRDefault="0096233E" w:rsidP="0096233E">
      <w:pPr>
        <w:pStyle w:val="Prrafodelista"/>
        <w:ind w:left="1800"/>
        <w:rPr>
          <w:rFonts w:ascii="Arial" w:hAnsi="Arial" w:cs="Arial"/>
          <w:sz w:val="24"/>
          <w:szCs w:val="24"/>
        </w:rPr>
      </w:pPr>
    </w:p>
    <w:p w:rsidR="0096233E" w:rsidRDefault="0096233E" w:rsidP="0096233E">
      <w:pPr>
        <w:pStyle w:val="Prrafodelista"/>
        <w:ind w:left="1800"/>
        <w:jc w:val="both"/>
        <w:rPr>
          <w:rFonts w:ascii="Arial" w:hAnsi="Arial" w:cs="Arial"/>
          <w:sz w:val="24"/>
          <w:szCs w:val="24"/>
        </w:rPr>
      </w:pPr>
      <w:r>
        <w:rPr>
          <w:rFonts w:ascii="Arial" w:hAnsi="Arial" w:cs="Arial"/>
          <w:sz w:val="24"/>
          <w:szCs w:val="24"/>
        </w:rPr>
        <w:t xml:space="preserve">                                                Huacho</w:t>
      </w:r>
      <w:r w:rsidR="00BA2F02">
        <w:rPr>
          <w:rFonts w:ascii="Arial" w:hAnsi="Arial" w:cs="Arial"/>
          <w:sz w:val="24"/>
          <w:szCs w:val="24"/>
        </w:rPr>
        <w:t>, 05 de junio de 2</w:t>
      </w:r>
      <w:r>
        <w:rPr>
          <w:rFonts w:ascii="Arial" w:hAnsi="Arial" w:cs="Arial"/>
          <w:sz w:val="24"/>
          <w:szCs w:val="24"/>
        </w:rPr>
        <w:t>020</w:t>
      </w:r>
    </w:p>
    <w:p w:rsidR="0096233E" w:rsidRDefault="0096233E" w:rsidP="0096233E">
      <w:pPr>
        <w:pStyle w:val="Prrafodelista"/>
        <w:ind w:left="1800"/>
        <w:jc w:val="both"/>
        <w:rPr>
          <w:rFonts w:ascii="Arial" w:hAnsi="Arial" w:cs="Arial"/>
          <w:sz w:val="24"/>
          <w:szCs w:val="24"/>
        </w:rPr>
      </w:pPr>
    </w:p>
    <w:p w:rsidR="0096233E" w:rsidRDefault="0096233E" w:rsidP="0096233E">
      <w:pPr>
        <w:pStyle w:val="Prrafodelista"/>
        <w:ind w:left="1800"/>
        <w:jc w:val="both"/>
        <w:rPr>
          <w:rFonts w:ascii="Arial" w:hAnsi="Arial" w:cs="Arial"/>
          <w:sz w:val="24"/>
          <w:szCs w:val="24"/>
        </w:rPr>
      </w:pPr>
    </w:p>
    <w:p w:rsidR="0096233E" w:rsidRDefault="0096233E" w:rsidP="0096233E">
      <w:pPr>
        <w:pStyle w:val="Prrafodelista"/>
        <w:ind w:left="1800"/>
        <w:jc w:val="both"/>
        <w:rPr>
          <w:rFonts w:ascii="Arial" w:hAnsi="Arial" w:cs="Arial"/>
          <w:sz w:val="24"/>
          <w:szCs w:val="24"/>
        </w:rPr>
      </w:pPr>
    </w:p>
    <w:p w:rsidR="0096233E" w:rsidRDefault="0096233E" w:rsidP="0096233E">
      <w:pPr>
        <w:pStyle w:val="Prrafodelista"/>
        <w:ind w:left="1800"/>
        <w:jc w:val="both"/>
        <w:rPr>
          <w:rFonts w:ascii="Arial" w:hAnsi="Arial" w:cs="Arial"/>
          <w:sz w:val="24"/>
          <w:szCs w:val="24"/>
        </w:rPr>
      </w:pPr>
    </w:p>
    <w:p w:rsidR="0096233E" w:rsidRDefault="0096233E" w:rsidP="0096233E">
      <w:pPr>
        <w:pStyle w:val="Prrafodelista"/>
        <w:ind w:left="1800"/>
        <w:jc w:val="both"/>
        <w:rPr>
          <w:rFonts w:ascii="Arial" w:hAnsi="Arial" w:cs="Arial"/>
          <w:sz w:val="24"/>
          <w:szCs w:val="24"/>
        </w:rPr>
      </w:pPr>
      <w:r>
        <w:rPr>
          <w:rFonts w:ascii="Arial" w:hAnsi="Arial" w:cs="Arial"/>
          <w:sz w:val="24"/>
          <w:szCs w:val="24"/>
        </w:rPr>
        <w:t xml:space="preserve">                                                ………………………………………</w:t>
      </w:r>
    </w:p>
    <w:p w:rsidR="00054748" w:rsidRDefault="00054748" w:rsidP="00054748">
      <w:pPr>
        <w:pStyle w:val="Prrafodelista"/>
        <w:ind w:left="1800"/>
        <w:jc w:val="center"/>
        <w:rPr>
          <w:rFonts w:ascii="Arial" w:hAnsi="Arial" w:cs="Arial"/>
          <w:sz w:val="24"/>
          <w:szCs w:val="24"/>
        </w:rPr>
      </w:pPr>
      <w:r>
        <w:rPr>
          <w:rFonts w:ascii="Arial" w:hAnsi="Arial" w:cs="Arial"/>
          <w:sz w:val="24"/>
          <w:szCs w:val="24"/>
        </w:rPr>
        <w:t xml:space="preserve">                            Ivan Alfredo Cabrera Giurisich</w:t>
      </w:r>
    </w:p>
    <w:p w:rsidR="0096233E" w:rsidRPr="0096233E" w:rsidRDefault="00054748" w:rsidP="00054748">
      <w:pPr>
        <w:pStyle w:val="Prrafodelista"/>
        <w:ind w:left="1800"/>
        <w:jc w:val="center"/>
        <w:rPr>
          <w:rFonts w:ascii="Arial" w:hAnsi="Arial" w:cs="Arial"/>
          <w:sz w:val="24"/>
          <w:szCs w:val="24"/>
        </w:rPr>
      </w:pPr>
      <w:r>
        <w:rPr>
          <w:rFonts w:ascii="Arial" w:hAnsi="Arial" w:cs="Arial"/>
          <w:sz w:val="24"/>
          <w:szCs w:val="24"/>
        </w:rPr>
        <w:t xml:space="preserve">                            </w:t>
      </w:r>
      <w:r w:rsidR="0096233E">
        <w:rPr>
          <w:rFonts w:ascii="Arial" w:hAnsi="Arial" w:cs="Arial"/>
          <w:sz w:val="24"/>
          <w:szCs w:val="24"/>
        </w:rPr>
        <w:t>Docente</w:t>
      </w:r>
    </w:p>
    <w:sectPr w:rsidR="0096233E" w:rsidRPr="0096233E" w:rsidSect="006956D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2C" w:rsidRDefault="00A6292C" w:rsidP="007F0077">
      <w:pPr>
        <w:spacing w:after="0" w:line="240" w:lineRule="auto"/>
      </w:pPr>
      <w:r>
        <w:separator/>
      </w:r>
    </w:p>
  </w:endnote>
  <w:endnote w:type="continuationSeparator" w:id="0">
    <w:p w:rsidR="00A6292C" w:rsidRDefault="00A6292C" w:rsidP="007F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82081"/>
      <w:docPartObj>
        <w:docPartGallery w:val="Page Numbers (Bottom of Page)"/>
        <w:docPartUnique/>
      </w:docPartObj>
    </w:sdtPr>
    <w:sdtEndPr/>
    <w:sdtContent>
      <w:p w:rsidR="009C5C0F" w:rsidRDefault="009C5C0F">
        <w:pPr>
          <w:pStyle w:val="Piedepgina"/>
          <w:jc w:val="center"/>
        </w:pPr>
        <w:r>
          <w:fldChar w:fldCharType="begin"/>
        </w:r>
        <w:r>
          <w:instrText>PAGE   \* MERGEFORMAT</w:instrText>
        </w:r>
        <w:r>
          <w:fldChar w:fldCharType="separate"/>
        </w:r>
        <w:r w:rsidR="00C57AF8" w:rsidRPr="00C57AF8">
          <w:rPr>
            <w:noProof/>
            <w:lang w:val="es-ES"/>
          </w:rPr>
          <w:t>12</w:t>
        </w:r>
        <w:r>
          <w:fldChar w:fldCharType="end"/>
        </w:r>
      </w:p>
    </w:sdtContent>
  </w:sdt>
  <w:p w:rsidR="009C5C0F" w:rsidRDefault="009C5C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2C" w:rsidRDefault="00A6292C" w:rsidP="007F0077">
      <w:pPr>
        <w:spacing w:after="0" w:line="240" w:lineRule="auto"/>
      </w:pPr>
      <w:r>
        <w:separator/>
      </w:r>
    </w:p>
  </w:footnote>
  <w:footnote w:type="continuationSeparator" w:id="0">
    <w:p w:rsidR="00A6292C" w:rsidRDefault="00A6292C" w:rsidP="007F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058"/>
    <w:multiLevelType w:val="hybridMultilevel"/>
    <w:tmpl w:val="CFEC41FA"/>
    <w:lvl w:ilvl="0" w:tplc="1BCCAC4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66E3A2F"/>
    <w:multiLevelType w:val="hybridMultilevel"/>
    <w:tmpl w:val="A798EF0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193D790C"/>
    <w:multiLevelType w:val="hybridMultilevel"/>
    <w:tmpl w:val="D0608158"/>
    <w:lvl w:ilvl="0" w:tplc="280A0001">
      <w:start w:val="1"/>
      <w:numFmt w:val="bullet"/>
      <w:lvlText w:val=""/>
      <w:lvlJc w:val="left"/>
      <w:pPr>
        <w:ind w:left="2520" w:hanging="360"/>
      </w:pPr>
      <w:rPr>
        <w:rFonts w:ascii="Symbol" w:hAnsi="Symbo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 w15:restartNumberingAfterBreak="0">
    <w:nsid w:val="20FA4EE4"/>
    <w:multiLevelType w:val="hybridMultilevel"/>
    <w:tmpl w:val="97F2C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85481B"/>
    <w:multiLevelType w:val="hybridMultilevel"/>
    <w:tmpl w:val="323806D4"/>
    <w:lvl w:ilvl="0" w:tplc="EED4E79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C7701B7"/>
    <w:multiLevelType w:val="hybridMultilevel"/>
    <w:tmpl w:val="CA6ACAD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15:restartNumberingAfterBreak="0">
    <w:nsid w:val="33FC007F"/>
    <w:multiLevelType w:val="hybridMultilevel"/>
    <w:tmpl w:val="F6A0F7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0A07FFA"/>
    <w:multiLevelType w:val="hybridMultilevel"/>
    <w:tmpl w:val="DB1680E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4F652066"/>
    <w:multiLevelType w:val="hybridMultilevel"/>
    <w:tmpl w:val="3498F250"/>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9" w15:restartNumberingAfterBreak="0">
    <w:nsid w:val="619311EE"/>
    <w:multiLevelType w:val="multilevel"/>
    <w:tmpl w:val="4192F62A"/>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76F329C7"/>
    <w:multiLevelType w:val="hybridMultilevel"/>
    <w:tmpl w:val="FDD2EA0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7"/>
  </w:num>
  <w:num w:numId="7">
    <w:abstractNumId w:val="4"/>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26"/>
    <w:rsid w:val="00054748"/>
    <w:rsid w:val="00057701"/>
    <w:rsid w:val="000701C9"/>
    <w:rsid w:val="00104663"/>
    <w:rsid w:val="00125B97"/>
    <w:rsid w:val="001A26D1"/>
    <w:rsid w:val="001C17C6"/>
    <w:rsid w:val="001C31E8"/>
    <w:rsid w:val="002610C1"/>
    <w:rsid w:val="00303B7E"/>
    <w:rsid w:val="00313E94"/>
    <w:rsid w:val="003810DB"/>
    <w:rsid w:val="00387E1A"/>
    <w:rsid w:val="003F5F38"/>
    <w:rsid w:val="00410DE8"/>
    <w:rsid w:val="00450EBD"/>
    <w:rsid w:val="005A483F"/>
    <w:rsid w:val="005C4B24"/>
    <w:rsid w:val="006702EF"/>
    <w:rsid w:val="00676CA7"/>
    <w:rsid w:val="006956D3"/>
    <w:rsid w:val="006D04D4"/>
    <w:rsid w:val="006D05FC"/>
    <w:rsid w:val="00704F67"/>
    <w:rsid w:val="007279DA"/>
    <w:rsid w:val="00761924"/>
    <w:rsid w:val="007A51B9"/>
    <w:rsid w:val="007C1978"/>
    <w:rsid w:val="007C54C9"/>
    <w:rsid w:val="007F0077"/>
    <w:rsid w:val="007F1B48"/>
    <w:rsid w:val="00816207"/>
    <w:rsid w:val="0085052D"/>
    <w:rsid w:val="008837A9"/>
    <w:rsid w:val="008A4EA7"/>
    <w:rsid w:val="00954AFC"/>
    <w:rsid w:val="009564CE"/>
    <w:rsid w:val="0096080E"/>
    <w:rsid w:val="0096233E"/>
    <w:rsid w:val="00983F93"/>
    <w:rsid w:val="00985280"/>
    <w:rsid w:val="009A3AC4"/>
    <w:rsid w:val="009C5C0F"/>
    <w:rsid w:val="009D78C0"/>
    <w:rsid w:val="00A6292C"/>
    <w:rsid w:val="00A87026"/>
    <w:rsid w:val="00AF6B40"/>
    <w:rsid w:val="00B262FC"/>
    <w:rsid w:val="00BA2F02"/>
    <w:rsid w:val="00C252B9"/>
    <w:rsid w:val="00C57AF8"/>
    <w:rsid w:val="00CA2226"/>
    <w:rsid w:val="00CD0AC0"/>
    <w:rsid w:val="00D4180E"/>
    <w:rsid w:val="00D42CE5"/>
    <w:rsid w:val="00D906F6"/>
    <w:rsid w:val="00F3283D"/>
    <w:rsid w:val="00F80E9E"/>
    <w:rsid w:val="00FB796E"/>
    <w:rsid w:val="00FD1C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9B8A"/>
  <w15:docId w15:val="{E6626D0A-B0CB-4117-9EF0-D07E63A7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226"/>
    <w:pPr>
      <w:ind w:left="720"/>
      <w:contextualSpacing/>
    </w:pPr>
  </w:style>
  <w:style w:type="table" w:styleId="Tablaconcuadrcula">
    <w:name w:val="Table Grid"/>
    <w:basedOn w:val="Tablanormal"/>
    <w:uiPriority w:val="39"/>
    <w:rsid w:val="00CA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5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1B9"/>
    <w:rPr>
      <w:rFonts w:ascii="Tahoma" w:hAnsi="Tahoma" w:cs="Tahoma"/>
      <w:sz w:val="16"/>
      <w:szCs w:val="16"/>
    </w:rPr>
  </w:style>
  <w:style w:type="paragraph" w:styleId="Encabezado">
    <w:name w:val="header"/>
    <w:basedOn w:val="Normal"/>
    <w:link w:val="EncabezadoCar"/>
    <w:uiPriority w:val="99"/>
    <w:unhideWhenUsed/>
    <w:rsid w:val="007F0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077"/>
  </w:style>
  <w:style w:type="paragraph" w:styleId="Piedepgina">
    <w:name w:val="footer"/>
    <w:basedOn w:val="Normal"/>
    <w:link w:val="PiedepginaCar"/>
    <w:uiPriority w:val="99"/>
    <w:unhideWhenUsed/>
    <w:rsid w:val="007F0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077"/>
  </w:style>
  <w:style w:type="character" w:styleId="Textodelmarcadordeposicin">
    <w:name w:val="Placeholder Text"/>
    <w:basedOn w:val="Fuentedeprrafopredeter"/>
    <w:uiPriority w:val="99"/>
    <w:semiHidden/>
    <w:rsid w:val="0096233E"/>
    <w:rPr>
      <w:color w:val="808080"/>
    </w:rPr>
  </w:style>
  <w:style w:type="character" w:styleId="Hipervnculo">
    <w:name w:val="Hyperlink"/>
    <w:basedOn w:val="Fuentedeprrafopredeter"/>
    <w:uiPriority w:val="99"/>
    <w:unhideWhenUsed/>
    <w:rsid w:val="00BA2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teidh.or.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535F-CB5B-4CB3-9983-99015DE5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ivan Cabrera Giurisich</cp:lastModifiedBy>
  <cp:revision>20</cp:revision>
  <dcterms:created xsi:type="dcterms:W3CDTF">2020-06-03T02:25:00Z</dcterms:created>
  <dcterms:modified xsi:type="dcterms:W3CDTF">2020-08-02T21:54:00Z</dcterms:modified>
</cp:coreProperties>
</file>