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D1" w:rsidRPr="004106D1" w:rsidRDefault="004106D1" w:rsidP="00463201">
      <w:pPr>
        <w:widowControl w:val="0"/>
        <w:jc w:val="center"/>
        <w:rPr>
          <w:rFonts w:ascii="Times New Roman" w:eastAsia="Arial Unicode MS" w:hAnsi="Times New Roman" w:cs="Times New Roman"/>
          <w:noProof/>
          <w:color w:val="000000"/>
          <w:sz w:val="32"/>
          <w:szCs w:val="32"/>
          <w:lang w:val="es-ES" w:eastAsia="es-PE" w:bidi="es-ES"/>
        </w:rPr>
      </w:pPr>
      <w:r w:rsidRPr="00463201">
        <w:rPr>
          <w:rFonts w:ascii="Arial Black" w:eastAsia="Arial Unicode MS" w:hAnsi="Arial Black" w:cs="Arial Unicode MS"/>
          <w:noProof/>
          <w:color w:val="000000"/>
          <w:sz w:val="24"/>
          <w:szCs w:val="24"/>
          <w:lang w:eastAsia="es-PE"/>
        </w:rPr>
        <w:drawing>
          <wp:anchor distT="0" distB="0" distL="114300" distR="114300" simplePos="0" relativeHeight="251659264" behindDoc="0" locked="0" layoutInCell="1" allowOverlap="1" wp14:anchorId="53112484" wp14:editId="53B2B5B7">
            <wp:simplePos x="0" y="0"/>
            <wp:positionH relativeFrom="column">
              <wp:posOffset>-78740</wp:posOffset>
            </wp:positionH>
            <wp:positionV relativeFrom="paragraph">
              <wp:posOffset>-141605</wp:posOffset>
            </wp:positionV>
            <wp:extent cx="700644" cy="688768"/>
            <wp:effectExtent l="19050" t="0" r="4206" b="0"/>
            <wp:wrapNone/>
            <wp:docPr id="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644" cy="68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3201" w:rsidRPr="004106D1">
        <w:rPr>
          <w:rFonts w:ascii="Times New Roman" w:eastAsia="Arial Unicode MS" w:hAnsi="Times New Roman" w:cs="Times New Roman"/>
          <w:noProof/>
          <w:color w:val="000000"/>
          <w:sz w:val="32"/>
          <w:szCs w:val="32"/>
          <w:lang w:val="es-ES" w:eastAsia="es-PE" w:bidi="es-ES"/>
        </w:rPr>
        <w:t>UNIVERSIDAD NACIONAL</w:t>
      </w:r>
    </w:p>
    <w:p w:rsidR="00463201" w:rsidRPr="004106D1" w:rsidRDefault="00463201" w:rsidP="00463201">
      <w:pPr>
        <w:widowControl w:val="0"/>
        <w:jc w:val="center"/>
        <w:rPr>
          <w:rFonts w:ascii="Times New Roman" w:eastAsia="Arial Unicode MS" w:hAnsi="Times New Roman" w:cs="Times New Roman"/>
          <w:noProof/>
          <w:color w:val="000000"/>
          <w:sz w:val="32"/>
          <w:szCs w:val="32"/>
          <w:lang w:val="es-ES" w:eastAsia="es-PE" w:bidi="es-ES"/>
        </w:rPr>
      </w:pPr>
      <w:r w:rsidRPr="004106D1">
        <w:rPr>
          <w:rFonts w:ascii="Times New Roman" w:eastAsia="Arial Unicode MS" w:hAnsi="Times New Roman" w:cs="Times New Roman"/>
          <w:noProof/>
          <w:color w:val="000000"/>
          <w:sz w:val="32"/>
          <w:szCs w:val="32"/>
          <w:lang w:val="es-ES" w:eastAsia="es-PE" w:bidi="es-ES"/>
        </w:rPr>
        <w:t xml:space="preserve"> </w:t>
      </w:r>
      <w:r w:rsidR="004106D1" w:rsidRPr="004106D1">
        <w:rPr>
          <w:rFonts w:ascii="Times New Roman" w:eastAsia="Arial Unicode MS" w:hAnsi="Times New Roman" w:cs="Times New Roman"/>
          <w:noProof/>
          <w:color w:val="000000"/>
          <w:sz w:val="32"/>
          <w:szCs w:val="32"/>
          <w:lang w:val="es-ES" w:eastAsia="es-PE" w:bidi="es-ES"/>
        </w:rPr>
        <w:t>“</w:t>
      </w:r>
      <w:r w:rsidRPr="004106D1">
        <w:rPr>
          <w:rFonts w:ascii="Times New Roman" w:eastAsia="Arial Unicode MS" w:hAnsi="Times New Roman" w:cs="Times New Roman"/>
          <w:noProof/>
          <w:color w:val="000000"/>
          <w:sz w:val="32"/>
          <w:szCs w:val="32"/>
          <w:lang w:val="es-ES" w:eastAsia="es-PE" w:bidi="es-ES"/>
        </w:rPr>
        <w:t>JOSE FAUSTINO SANCHEZ CARRION</w:t>
      </w:r>
      <w:r w:rsidR="004106D1" w:rsidRPr="004106D1">
        <w:rPr>
          <w:rFonts w:ascii="Times New Roman" w:eastAsia="Arial Unicode MS" w:hAnsi="Times New Roman" w:cs="Times New Roman"/>
          <w:noProof/>
          <w:color w:val="000000"/>
          <w:sz w:val="32"/>
          <w:szCs w:val="32"/>
          <w:lang w:val="es-ES" w:eastAsia="es-PE" w:bidi="es-ES"/>
        </w:rPr>
        <w:t>”</w:t>
      </w:r>
    </w:p>
    <w:p w:rsidR="004106D1" w:rsidRPr="00463201" w:rsidRDefault="004106D1" w:rsidP="00463201">
      <w:pPr>
        <w:widowControl w:val="0"/>
        <w:jc w:val="center"/>
        <w:rPr>
          <w:rFonts w:ascii="Arial Black" w:eastAsia="Arial Unicode MS" w:hAnsi="Arial Black" w:cs="Arial Unicode MS"/>
          <w:b/>
          <w:noProof/>
          <w:color w:val="000000"/>
          <w:sz w:val="24"/>
          <w:szCs w:val="24"/>
          <w:lang w:val="es-ES" w:eastAsia="es-PE" w:bidi="es-ES"/>
        </w:rPr>
      </w:pPr>
      <w:r>
        <w:rPr>
          <w:rFonts w:ascii="Arial Black" w:eastAsia="Arial Unicode MS" w:hAnsi="Arial Black" w:cs="Arial Unicode MS"/>
          <w:b/>
          <w:noProof/>
          <w:color w:val="000000"/>
          <w:sz w:val="24"/>
          <w:szCs w:val="24"/>
          <w:lang w:val="es-ES" w:eastAsia="es-PE" w:bidi="es-ES"/>
        </w:rPr>
        <w:t>VICERRECTORADO ACADEMICO</w:t>
      </w:r>
    </w:p>
    <w:p w:rsidR="00463201" w:rsidRPr="00463201" w:rsidRDefault="00463201" w:rsidP="00463201">
      <w:pPr>
        <w:widowControl w:val="0"/>
        <w:jc w:val="center"/>
        <w:rPr>
          <w:rFonts w:ascii="Arial Black" w:eastAsia="Arial Unicode MS" w:hAnsi="Arial Black" w:cs="Arial Unicode MS"/>
          <w:noProof/>
          <w:color w:val="000000"/>
          <w:sz w:val="24"/>
          <w:szCs w:val="24"/>
          <w:lang w:val="es-ES" w:eastAsia="es-PE" w:bidi="es-ES"/>
        </w:rPr>
      </w:pPr>
    </w:p>
    <w:p w:rsidR="00463201" w:rsidRPr="004106D1" w:rsidRDefault="00463201" w:rsidP="00463201">
      <w:pPr>
        <w:widowControl w:val="0"/>
        <w:jc w:val="center"/>
        <w:rPr>
          <w:rFonts w:ascii="Arial" w:eastAsia="Arial Unicode MS" w:hAnsi="Arial" w:cs="Arial"/>
          <w:b/>
          <w:noProof/>
          <w:color w:val="000000"/>
          <w:sz w:val="28"/>
          <w:szCs w:val="28"/>
          <w:lang w:val="es-ES" w:eastAsia="es-PE" w:bidi="es-ES"/>
        </w:rPr>
      </w:pPr>
      <w:r w:rsidRPr="004106D1">
        <w:rPr>
          <w:rFonts w:ascii="Arial" w:eastAsia="Arial Unicode MS" w:hAnsi="Arial" w:cs="Arial"/>
          <w:b/>
          <w:noProof/>
          <w:color w:val="000000"/>
          <w:sz w:val="28"/>
          <w:szCs w:val="28"/>
          <w:lang w:val="es-ES" w:eastAsia="es-PE" w:bidi="es-ES"/>
        </w:rPr>
        <w:t>FACULTAD DE CIENCIAS</w:t>
      </w:r>
    </w:p>
    <w:p w:rsidR="00463201" w:rsidRPr="00463201" w:rsidRDefault="00463201" w:rsidP="00463201">
      <w:pPr>
        <w:widowControl w:val="0"/>
        <w:jc w:val="center"/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es-ES" w:eastAsia="es-PE" w:bidi="es-ES"/>
        </w:rPr>
      </w:pPr>
    </w:p>
    <w:p w:rsidR="00463201" w:rsidRPr="004106D1" w:rsidRDefault="00463201" w:rsidP="00463201">
      <w:pPr>
        <w:widowControl w:val="0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val="es-ES" w:eastAsia="es-ES" w:bidi="es-ES"/>
        </w:rPr>
      </w:pPr>
      <w:r w:rsidRPr="004106D1"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val="es-ES" w:eastAsia="es-ES" w:bidi="es-ES"/>
        </w:rPr>
        <w:t xml:space="preserve">ESCUELA PROFESIONAL DE </w:t>
      </w:r>
      <w:r w:rsidR="00885DDC"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val="es-ES" w:eastAsia="es-ES" w:bidi="es-ES"/>
        </w:rPr>
        <w:t xml:space="preserve"> FISICA</w:t>
      </w:r>
    </w:p>
    <w:p w:rsidR="00463201" w:rsidRPr="004106D1" w:rsidRDefault="004106D1" w:rsidP="004106D1">
      <w:pPr>
        <w:widowControl w:val="0"/>
        <w:tabs>
          <w:tab w:val="left" w:pos="2685"/>
        </w:tabs>
        <w:jc w:val="center"/>
        <w:rPr>
          <w:rFonts w:ascii="Arial Unicode MS" w:eastAsia="Arial Unicode MS" w:hAnsi="Arial Unicode MS" w:cs="Arial Unicode MS"/>
          <w:b/>
          <w:color w:val="000000"/>
          <w:sz w:val="40"/>
          <w:szCs w:val="40"/>
          <w:lang w:val="es-ES" w:eastAsia="es-ES" w:bidi="es-ES"/>
        </w:rPr>
      </w:pPr>
      <w:r w:rsidRPr="00463201">
        <w:rPr>
          <w:rFonts w:ascii="Arial Narrow" w:eastAsia="Trebuchet MS" w:hAnsi="Arial Narrow" w:cs="Trebuchet MS"/>
          <w:b/>
          <w:bCs/>
          <w:noProof/>
          <w:sz w:val="30"/>
          <w:szCs w:val="3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02DEF8" wp14:editId="0C30ADD5">
                <wp:simplePos x="0" y="0"/>
                <wp:positionH relativeFrom="column">
                  <wp:posOffset>717550</wp:posOffset>
                </wp:positionH>
                <wp:positionV relativeFrom="paragraph">
                  <wp:posOffset>8255</wp:posOffset>
                </wp:positionV>
                <wp:extent cx="4848225" cy="1632585"/>
                <wp:effectExtent l="0" t="0" r="28575" b="24765"/>
                <wp:wrapNone/>
                <wp:docPr id="5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8225" cy="16325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59E2C" id="5 Rectángulo" o:spid="_x0000_s1026" style="position:absolute;margin-left:56.5pt;margin-top:.65pt;width:381.75pt;height:12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" filled="f" strokecolor="#385d8a" strokeweight="2pt">
                <v:path arrowok="t"/>
              </v:rect>
            </w:pict>
          </mc:Fallback>
        </mc:AlternateContent>
      </w:r>
      <w:r w:rsidRPr="004106D1">
        <w:rPr>
          <w:rFonts w:ascii="Arial Unicode MS" w:eastAsia="Arial Unicode MS" w:hAnsi="Arial Unicode MS" w:cs="Arial Unicode MS"/>
          <w:b/>
          <w:color w:val="000000"/>
          <w:sz w:val="40"/>
          <w:szCs w:val="40"/>
          <w:lang w:val="es-ES" w:eastAsia="es-ES" w:bidi="es-ES"/>
        </w:rPr>
        <w:t>MODALIDAD NO PRESENCIAL</w:t>
      </w:r>
    </w:p>
    <w:p w:rsidR="00463201" w:rsidRPr="00463201" w:rsidRDefault="00463201" w:rsidP="00463201">
      <w:pPr>
        <w:widowControl w:val="0"/>
        <w:spacing w:after="262" w:line="300" w:lineRule="exact"/>
        <w:jc w:val="center"/>
        <w:rPr>
          <w:rFonts w:ascii="Arial Narrow" w:eastAsia="Trebuchet MS" w:hAnsi="Arial Narrow" w:cs="Trebuchet MS"/>
          <w:b/>
          <w:bCs/>
          <w:sz w:val="30"/>
          <w:szCs w:val="30"/>
        </w:rPr>
      </w:pPr>
      <w:r w:rsidRPr="00463201">
        <w:rPr>
          <w:rFonts w:ascii="Arial Narrow" w:eastAsia="Trebuchet MS" w:hAnsi="Arial Narrow" w:cs="Trebuchet MS"/>
          <w:b/>
          <w:bCs/>
          <w:sz w:val="30"/>
          <w:szCs w:val="30"/>
        </w:rPr>
        <w:t>SÍLABO POR COMPETENCIAS</w:t>
      </w:r>
    </w:p>
    <w:p w:rsidR="004106D1" w:rsidRDefault="00463201" w:rsidP="00463201">
      <w:pPr>
        <w:widowControl w:val="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val="es-ES" w:eastAsia="es-ES" w:bidi="es-ES"/>
        </w:rPr>
      </w:pPr>
      <w:r w:rsidRPr="00463201">
        <w:rPr>
          <w:rFonts w:ascii="Arial Unicode MS" w:eastAsia="Arial Unicode MS" w:hAnsi="Arial Unicode MS" w:cs="Arial Unicode MS"/>
          <w:color w:val="000000"/>
          <w:sz w:val="24"/>
          <w:szCs w:val="24"/>
          <w:lang w:val="es-ES" w:eastAsia="es-ES" w:bidi="es-ES"/>
        </w:rPr>
        <w:t>CURSO:</w:t>
      </w:r>
    </w:p>
    <w:p w:rsidR="00463201" w:rsidRPr="004106D1" w:rsidRDefault="00463201" w:rsidP="00463201">
      <w:pPr>
        <w:widowControl w:val="0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val="es-ES" w:eastAsia="es-ES" w:bidi="es-ES"/>
        </w:rPr>
      </w:pPr>
      <w:r w:rsidRPr="004106D1">
        <w:rPr>
          <w:rFonts w:ascii="Arial Unicode MS" w:eastAsia="Arial Unicode MS" w:hAnsi="Arial Unicode MS" w:cs="Arial Unicode MS"/>
          <w:color w:val="000000"/>
          <w:sz w:val="28"/>
          <w:szCs w:val="28"/>
          <w:lang w:val="es-ES" w:eastAsia="es-ES" w:bidi="es-ES"/>
        </w:rPr>
        <w:t xml:space="preserve"> </w:t>
      </w:r>
      <w:r w:rsidRPr="004106D1"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val="es-ES" w:eastAsia="es-ES" w:bidi="es-ES"/>
        </w:rPr>
        <w:t>BIOQUIMICA</w:t>
      </w:r>
    </w:p>
    <w:p w:rsidR="00463201" w:rsidRPr="00463201" w:rsidRDefault="004106D1" w:rsidP="00463201">
      <w:pPr>
        <w:widowControl w:val="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val="es-ES" w:eastAsia="es-ES" w:bidi="es-ES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s-ES" w:eastAsia="es-ES" w:bidi="es-ES"/>
        </w:rPr>
        <w:t xml:space="preserve"> </w:t>
      </w:r>
    </w:p>
    <w:p w:rsidR="00463201" w:rsidRPr="00463201" w:rsidRDefault="00463201" w:rsidP="00463201">
      <w:pPr>
        <w:widowControl w:val="0"/>
        <w:ind w:firstLine="708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val="es-ES" w:eastAsia="es-ES" w:bidi="es-ES"/>
        </w:rPr>
      </w:pPr>
      <w:r w:rsidRPr="00463201">
        <w:rPr>
          <w:rFonts w:ascii="Arial Unicode MS" w:eastAsia="Arial Unicode MS" w:hAnsi="Arial Unicode MS" w:cs="Arial Unicode MS"/>
          <w:color w:val="000000"/>
          <w:sz w:val="24"/>
          <w:szCs w:val="24"/>
          <w:lang w:val="es-ES" w:eastAsia="es-ES" w:bidi="es-ES"/>
        </w:rPr>
        <w:t xml:space="preserve">   </w:t>
      </w:r>
    </w:p>
    <w:p w:rsidR="00463201" w:rsidRPr="00463201" w:rsidRDefault="00463201" w:rsidP="00463201">
      <w:pPr>
        <w:widowControl w:val="0"/>
        <w:spacing w:line="331" w:lineRule="exact"/>
        <w:jc w:val="both"/>
        <w:rPr>
          <w:rFonts w:ascii="Arial Narrow" w:eastAsia="Tahoma" w:hAnsi="Arial Narrow" w:cs="Tahoma"/>
          <w:b/>
        </w:rPr>
      </w:pPr>
      <w:r w:rsidRPr="00463201">
        <w:rPr>
          <w:rFonts w:ascii="Arial Narrow" w:eastAsia="Tahoma" w:hAnsi="Arial Narrow" w:cs="Tahoma"/>
          <w:b/>
        </w:rPr>
        <w:t>I.-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381"/>
      </w:tblGrid>
      <w:tr w:rsidR="00463201" w:rsidRPr="00463201" w:rsidTr="00170564">
        <w:tc>
          <w:tcPr>
            <w:tcW w:w="3256" w:type="dxa"/>
          </w:tcPr>
          <w:p w:rsidR="00463201" w:rsidRPr="00670C33" w:rsidRDefault="004106D1" w:rsidP="00463201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670C33">
              <w:rPr>
                <w:rFonts w:ascii="Arial Narrow" w:hAnsi="Arial Narrow"/>
                <w:b/>
                <w:color w:val="000000"/>
                <w:sz w:val="20"/>
              </w:rPr>
              <w:t>L</w:t>
            </w:r>
            <w:r w:rsidR="00170564" w:rsidRPr="00670C33">
              <w:rPr>
                <w:rFonts w:ascii="Arial Narrow" w:hAnsi="Arial Narrow"/>
                <w:b/>
                <w:color w:val="000000"/>
                <w:sz w:val="20"/>
              </w:rPr>
              <w:t>ínea de C</w:t>
            </w:r>
            <w:r w:rsidRPr="00670C33">
              <w:rPr>
                <w:rFonts w:ascii="Arial Narrow" w:hAnsi="Arial Narrow"/>
                <w:b/>
                <w:color w:val="000000"/>
                <w:sz w:val="20"/>
              </w:rPr>
              <w:t>arrera</w:t>
            </w:r>
          </w:p>
        </w:tc>
        <w:tc>
          <w:tcPr>
            <w:tcW w:w="5381" w:type="dxa"/>
          </w:tcPr>
          <w:p w:rsidR="00463201" w:rsidRPr="00670C33" w:rsidRDefault="00463201" w:rsidP="00463201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670C33">
              <w:rPr>
                <w:rFonts w:ascii="Arial Narrow" w:hAnsi="Arial Narrow"/>
                <w:b/>
                <w:color w:val="000000"/>
                <w:sz w:val="20"/>
              </w:rPr>
              <w:t xml:space="preserve">CURSOS BASICOS </w:t>
            </w:r>
          </w:p>
        </w:tc>
      </w:tr>
      <w:tr w:rsidR="004106D1" w:rsidRPr="00463201" w:rsidTr="00170564">
        <w:tc>
          <w:tcPr>
            <w:tcW w:w="3256" w:type="dxa"/>
          </w:tcPr>
          <w:p w:rsidR="004106D1" w:rsidRPr="00670C33" w:rsidRDefault="004106D1" w:rsidP="00463201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670C33">
              <w:rPr>
                <w:rFonts w:ascii="Arial Narrow" w:hAnsi="Arial Narrow"/>
                <w:b/>
                <w:color w:val="000000"/>
                <w:sz w:val="20"/>
              </w:rPr>
              <w:t>Semestre Académico</w:t>
            </w:r>
          </w:p>
        </w:tc>
        <w:tc>
          <w:tcPr>
            <w:tcW w:w="5381" w:type="dxa"/>
          </w:tcPr>
          <w:p w:rsidR="004106D1" w:rsidRPr="00670C33" w:rsidRDefault="004106D1" w:rsidP="00463201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670C33">
              <w:rPr>
                <w:rFonts w:ascii="Arial Narrow" w:hAnsi="Arial Narrow"/>
                <w:b/>
                <w:color w:val="000000"/>
                <w:sz w:val="20"/>
              </w:rPr>
              <w:t>2020-I</w:t>
            </w:r>
          </w:p>
        </w:tc>
      </w:tr>
      <w:tr w:rsidR="00170564" w:rsidRPr="00463201" w:rsidTr="00170564">
        <w:tc>
          <w:tcPr>
            <w:tcW w:w="3256" w:type="dxa"/>
          </w:tcPr>
          <w:p w:rsidR="00170564" w:rsidRPr="00670C33" w:rsidRDefault="00170564" w:rsidP="00463201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670C33">
              <w:rPr>
                <w:rFonts w:ascii="Arial Narrow" w:hAnsi="Arial Narrow"/>
                <w:b/>
                <w:color w:val="000000"/>
                <w:sz w:val="20"/>
              </w:rPr>
              <w:t>Código del Curso</w:t>
            </w:r>
          </w:p>
        </w:tc>
        <w:tc>
          <w:tcPr>
            <w:tcW w:w="5381" w:type="dxa"/>
          </w:tcPr>
          <w:p w:rsidR="00170564" w:rsidRPr="00670C33" w:rsidRDefault="00170564" w:rsidP="00463201">
            <w:pPr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463201" w:rsidRPr="00463201" w:rsidTr="00170564">
        <w:tc>
          <w:tcPr>
            <w:tcW w:w="3256" w:type="dxa"/>
          </w:tcPr>
          <w:p w:rsidR="00463201" w:rsidRPr="00670C33" w:rsidRDefault="00170564" w:rsidP="00463201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670C33">
              <w:rPr>
                <w:rFonts w:ascii="Arial Narrow" w:hAnsi="Arial Narrow"/>
                <w:b/>
                <w:color w:val="000000"/>
                <w:sz w:val="20"/>
              </w:rPr>
              <w:t>Créditos</w:t>
            </w:r>
          </w:p>
        </w:tc>
        <w:tc>
          <w:tcPr>
            <w:tcW w:w="5381" w:type="dxa"/>
          </w:tcPr>
          <w:p w:rsidR="00463201" w:rsidRPr="00670C33" w:rsidRDefault="00170564" w:rsidP="00463201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670C33">
              <w:rPr>
                <w:rFonts w:ascii="Arial Narrow" w:hAnsi="Arial Narrow"/>
                <w:b/>
                <w:color w:val="000000"/>
                <w:sz w:val="20"/>
              </w:rPr>
              <w:t>4</w:t>
            </w:r>
          </w:p>
        </w:tc>
      </w:tr>
      <w:tr w:rsidR="00463201" w:rsidRPr="00463201" w:rsidTr="00170564">
        <w:tc>
          <w:tcPr>
            <w:tcW w:w="3256" w:type="dxa"/>
          </w:tcPr>
          <w:p w:rsidR="00463201" w:rsidRPr="00670C33" w:rsidRDefault="00170564" w:rsidP="00463201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670C33">
              <w:rPr>
                <w:rFonts w:ascii="Arial Narrow" w:hAnsi="Arial Narrow"/>
                <w:b/>
                <w:color w:val="000000"/>
                <w:sz w:val="20"/>
              </w:rPr>
              <w:t>Horas Semanales</w:t>
            </w:r>
          </w:p>
        </w:tc>
        <w:tc>
          <w:tcPr>
            <w:tcW w:w="5381" w:type="dxa"/>
          </w:tcPr>
          <w:p w:rsidR="00463201" w:rsidRPr="00670C33" w:rsidRDefault="00170564" w:rsidP="00463201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670C33">
              <w:rPr>
                <w:rFonts w:ascii="Arial Narrow" w:hAnsi="Arial Narrow"/>
                <w:b/>
                <w:color w:val="000000"/>
                <w:sz w:val="20"/>
              </w:rPr>
              <w:t>Hrs.Totales:06         Teóricas 02        Prácticas 04</w:t>
            </w:r>
          </w:p>
        </w:tc>
      </w:tr>
      <w:tr w:rsidR="00170564" w:rsidRPr="00463201" w:rsidTr="00170564">
        <w:tc>
          <w:tcPr>
            <w:tcW w:w="3256" w:type="dxa"/>
          </w:tcPr>
          <w:p w:rsidR="00170564" w:rsidRPr="00670C33" w:rsidRDefault="00170564" w:rsidP="00463201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670C33">
              <w:rPr>
                <w:rFonts w:ascii="Arial Narrow" w:hAnsi="Arial Narrow"/>
                <w:b/>
                <w:color w:val="000000"/>
                <w:sz w:val="20"/>
              </w:rPr>
              <w:t>Ciclo</w:t>
            </w:r>
          </w:p>
        </w:tc>
        <w:tc>
          <w:tcPr>
            <w:tcW w:w="5381" w:type="dxa"/>
          </w:tcPr>
          <w:p w:rsidR="00170564" w:rsidRPr="00670C33" w:rsidRDefault="00670C33" w:rsidP="00463201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670C33">
              <w:rPr>
                <w:rFonts w:ascii="Arial Narrow" w:hAnsi="Arial Narrow"/>
                <w:b/>
                <w:color w:val="000000"/>
                <w:sz w:val="20"/>
              </w:rPr>
              <w:t>3</w:t>
            </w:r>
          </w:p>
        </w:tc>
      </w:tr>
      <w:tr w:rsidR="00670C33" w:rsidRPr="00463201" w:rsidTr="00170564">
        <w:tc>
          <w:tcPr>
            <w:tcW w:w="3256" w:type="dxa"/>
          </w:tcPr>
          <w:p w:rsidR="00670C33" w:rsidRPr="00670C33" w:rsidRDefault="00670C33" w:rsidP="00463201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670C33">
              <w:rPr>
                <w:rFonts w:ascii="Arial Narrow" w:hAnsi="Arial Narrow"/>
                <w:b/>
                <w:color w:val="000000"/>
                <w:sz w:val="20"/>
              </w:rPr>
              <w:t>Sección</w:t>
            </w:r>
          </w:p>
        </w:tc>
        <w:tc>
          <w:tcPr>
            <w:tcW w:w="5381" w:type="dxa"/>
          </w:tcPr>
          <w:p w:rsidR="00670C33" w:rsidRPr="00670C33" w:rsidRDefault="00670C33" w:rsidP="00463201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670C33">
              <w:rPr>
                <w:rFonts w:ascii="Arial Narrow" w:hAnsi="Arial Narrow"/>
                <w:b/>
                <w:color w:val="000000"/>
                <w:sz w:val="20"/>
              </w:rPr>
              <w:t>A</w:t>
            </w:r>
          </w:p>
        </w:tc>
      </w:tr>
      <w:tr w:rsidR="00670C33" w:rsidRPr="00463201" w:rsidTr="00170564">
        <w:tc>
          <w:tcPr>
            <w:tcW w:w="3256" w:type="dxa"/>
          </w:tcPr>
          <w:p w:rsidR="00670C33" w:rsidRPr="00670C33" w:rsidRDefault="00670C33" w:rsidP="00463201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670C33">
              <w:rPr>
                <w:rFonts w:ascii="Arial Narrow" w:hAnsi="Arial Narrow"/>
                <w:b/>
                <w:color w:val="000000"/>
                <w:sz w:val="20"/>
              </w:rPr>
              <w:t>Apellidos Nombres del Docente</w:t>
            </w:r>
          </w:p>
        </w:tc>
        <w:tc>
          <w:tcPr>
            <w:tcW w:w="5381" w:type="dxa"/>
          </w:tcPr>
          <w:p w:rsidR="00670C33" w:rsidRPr="00670C33" w:rsidRDefault="00670C33" w:rsidP="00463201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670C33">
              <w:rPr>
                <w:rFonts w:ascii="Arial Narrow" w:hAnsi="Arial Narrow"/>
                <w:b/>
                <w:color w:val="000000"/>
                <w:sz w:val="20"/>
              </w:rPr>
              <w:t>MARIA LUISA SOCORRO,SOLANO TIMOTEO</w:t>
            </w:r>
          </w:p>
        </w:tc>
      </w:tr>
      <w:tr w:rsidR="00670C33" w:rsidRPr="00463201" w:rsidTr="00170564">
        <w:tc>
          <w:tcPr>
            <w:tcW w:w="3256" w:type="dxa"/>
          </w:tcPr>
          <w:p w:rsidR="00670C33" w:rsidRPr="00670C33" w:rsidRDefault="00670C33" w:rsidP="00463201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670C33">
              <w:rPr>
                <w:rFonts w:ascii="Arial Narrow" w:hAnsi="Arial Narrow"/>
                <w:b/>
                <w:color w:val="000000"/>
                <w:sz w:val="20"/>
              </w:rPr>
              <w:t>Correo Institucional</w:t>
            </w:r>
          </w:p>
        </w:tc>
        <w:tc>
          <w:tcPr>
            <w:tcW w:w="5381" w:type="dxa"/>
          </w:tcPr>
          <w:p w:rsidR="00670C33" w:rsidRPr="00670C33" w:rsidRDefault="002B1F3F" w:rsidP="00463201">
            <w:pPr>
              <w:rPr>
                <w:rFonts w:ascii="Arial Narrow" w:hAnsi="Arial Narrow"/>
                <w:b/>
                <w:color w:val="000000"/>
                <w:sz w:val="20"/>
              </w:rPr>
            </w:pPr>
            <w:hyperlink r:id="rId9" w:history="1">
              <w:r w:rsidR="00670C33" w:rsidRPr="00670C33">
                <w:rPr>
                  <w:rStyle w:val="Hipervnculo"/>
                  <w:rFonts w:ascii="Arial Narrow" w:hAnsi="Arial Narrow"/>
                  <w:b/>
                  <w:sz w:val="20"/>
                </w:rPr>
                <w:t>mSolano@unjfsc.edu.pe</w:t>
              </w:r>
            </w:hyperlink>
          </w:p>
        </w:tc>
      </w:tr>
      <w:tr w:rsidR="00670C33" w:rsidRPr="00463201" w:rsidTr="00170564">
        <w:tc>
          <w:tcPr>
            <w:tcW w:w="3256" w:type="dxa"/>
          </w:tcPr>
          <w:p w:rsidR="00670C33" w:rsidRPr="00670C33" w:rsidRDefault="00670C33" w:rsidP="00463201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670C33">
              <w:rPr>
                <w:rFonts w:ascii="Arial Narrow" w:hAnsi="Arial Narrow"/>
                <w:b/>
                <w:color w:val="000000"/>
                <w:sz w:val="20"/>
              </w:rPr>
              <w:t>N° De Celular</w:t>
            </w:r>
          </w:p>
        </w:tc>
        <w:tc>
          <w:tcPr>
            <w:tcW w:w="5381" w:type="dxa"/>
          </w:tcPr>
          <w:p w:rsidR="00670C33" w:rsidRPr="00670C33" w:rsidRDefault="00670C33" w:rsidP="00463201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670C33">
              <w:rPr>
                <w:rFonts w:ascii="Arial Narrow" w:hAnsi="Arial Narrow"/>
                <w:b/>
                <w:color w:val="000000"/>
                <w:sz w:val="20"/>
              </w:rPr>
              <w:t>990398542</w:t>
            </w:r>
          </w:p>
        </w:tc>
      </w:tr>
    </w:tbl>
    <w:p w:rsidR="00463201" w:rsidRPr="00463201" w:rsidRDefault="00463201" w:rsidP="00463201">
      <w:pPr>
        <w:widowControl w:val="0"/>
        <w:spacing w:line="331" w:lineRule="exact"/>
        <w:jc w:val="both"/>
        <w:rPr>
          <w:rFonts w:ascii="Arial Narrow" w:eastAsia="Tahoma" w:hAnsi="Arial Narrow" w:cs="Tahoma"/>
          <w:b/>
        </w:rPr>
      </w:pPr>
    </w:p>
    <w:p w:rsidR="00463201" w:rsidRPr="00463201" w:rsidRDefault="00463201" w:rsidP="00463201">
      <w:pPr>
        <w:widowControl w:val="0"/>
        <w:spacing w:line="331" w:lineRule="exact"/>
        <w:jc w:val="both"/>
        <w:rPr>
          <w:rFonts w:ascii="Arial Narrow" w:eastAsia="Tahoma" w:hAnsi="Arial Narrow" w:cs="Tahoma"/>
          <w:b/>
        </w:rPr>
      </w:pPr>
      <w:r w:rsidRPr="00463201">
        <w:rPr>
          <w:rFonts w:ascii="Arial Narrow" w:eastAsia="Tahoma" w:hAnsi="Arial Narrow" w:cs="Tahoma"/>
          <w:b/>
        </w:rPr>
        <w:t>II.-SUMILLA Y DESCRIPCIÓN DEL CURSO</w:t>
      </w:r>
    </w:p>
    <w:p w:rsidR="00463201" w:rsidRPr="00463201" w:rsidRDefault="00463201" w:rsidP="00463201">
      <w:pPr>
        <w:spacing w:after="200" w:line="276" w:lineRule="auto"/>
        <w:ind w:left="1080"/>
        <w:contextualSpacing/>
        <w:rPr>
          <w:rFonts w:ascii="Calibri" w:eastAsia="Calibri" w:hAnsi="Calibri" w:cs="Times New Roman"/>
        </w:rPr>
      </w:pPr>
      <w:r w:rsidRPr="00463201">
        <w:rPr>
          <w:rFonts w:ascii="Calibri" w:eastAsia="Calibri" w:hAnsi="Calibri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C3C1E" wp14:editId="514B0425">
                <wp:simplePos x="0" y="0"/>
                <wp:positionH relativeFrom="column">
                  <wp:posOffset>49143</wp:posOffset>
                </wp:positionH>
                <wp:positionV relativeFrom="paragraph">
                  <wp:posOffset>156541</wp:posOffset>
                </wp:positionV>
                <wp:extent cx="5515610" cy="2572910"/>
                <wp:effectExtent l="0" t="0" r="27940" b="18415"/>
                <wp:wrapNone/>
                <wp:docPr id="11" name="1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5610" cy="25729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BF3C8" id="11 Rectángulo" o:spid="_x0000_s1026" style="position:absolute;margin-left:3.85pt;margin-top:12.35pt;width:434.3pt;height:20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" filled="f" strokecolor="#385d8a" strokeweight="2pt">
                <v:path arrowok="t"/>
              </v:rect>
            </w:pict>
          </mc:Fallback>
        </mc:AlternateContent>
      </w:r>
    </w:p>
    <w:p w:rsidR="00463201" w:rsidRPr="00463201" w:rsidRDefault="00463201" w:rsidP="00463201">
      <w:pPr>
        <w:widowControl w:val="0"/>
        <w:spacing w:before="56" w:after="120" w:line="360" w:lineRule="auto"/>
        <w:ind w:left="546" w:right="311"/>
        <w:jc w:val="both"/>
        <w:rPr>
          <w:rFonts w:ascii="Arial" w:eastAsia="Arial Unicode MS" w:hAnsi="Arial" w:cs="Arial Unicode MS"/>
          <w:color w:val="000000"/>
          <w:sz w:val="20"/>
          <w:szCs w:val="24"/>
          <w:lang w:val="es-ES" w:eastAsia="es-ES" w:bidi="es-ES"/>
        </w:rPr>
      </w:pPr>
      <w:r w:rsidRPr="00463201">
        <w:rPr>
          <w:rFonts w:ascii="Arial" w:eastAsia="Arial Unicode MS" w:hAnsi="Arial" w:cs="Arial Unicode MS"/>
          <w:color w:val="000000"/>
          <w:sz w:val="20"/>
          <w:szCs w:val="24"/>
          <w:lang w:val="es-ES" w:eastAsia="es-ES" w:bidi="es-ES"/>
        </w:rPr>
        <w:t xml:space="preserve">La asignatura de Bioquímica trata sobre la estructura, función y transformación </w:t>
      </w:r>
    </w:p>
    <w:p w:rsidR="00463201" w:rsidRPr="00463201" w:rsidRDefault="00463201" w:rsidP="00463201">
      <w:pPr>
        <w:widowControl w:val="0"/>
        <w:spacing w:before="56" w:after="120" w:line="360" w:lineRule="auto"/>
        <w:ind w:left="546" w:right="311"/>
        <w:jc w:val="both"/>
        <w:rPr>
          <w:rFonts w:ascii="Arial" w:eastAsia="Arial Unicode MS" w:hAnsi="Arial" w:cs="Arial Unicode MS"/>
          <w:color w:val="000000"/>
          <w:sz w:val="20"/>
          <w:szCs w:val="24"/>
          <w:lang w:val="es-ES" w:eastAsia="es-ES" w:bidi="es-ES"/>
        </w:rPr>
      </w:pPr>
      <w:r w:rsidRPr="00463201">
        <w:rPr>
          <w:rFonts w:ascii="Arial" w:eastAsia="Arial Unicode MS" w:hAnsi="Arial" w:cs="Arial Unicode MS"/>
          <w:color w:val="000000"/>
          <w:sz w:val="20"/>
          <w:szCs w:val="24"/>
          <w:lang w:val="es-ES" w:eastAsia="es-ES" w:bidi="es-ES"/>
        </w:rPr>
        <w:t>de los constituyentes químicos de los organismos vivos. Esta asignatura es de naturaleza</w:t>
      </w:r>
    </w:p>
    <w:p w:rsidR="00463201" w:rsidRPr="00463201" w:rsidRDefault="00463201" w:rsidP="00463201">
      <w:pPr>
        <w:widowControl w:val="0"/>
        <w:spacing w:before="56" w:after="120" w:line="360" w:lineRule="auto"/>
        <w:ind w:left="546" w:right="311"/>
        <w:jc w:val="both"/>
        <w:rPr>
          <w:rFonts w:ascii="Arial" w:eastAsia="Arial Unicode MS" w:hAnsi="Arial" w:cs="Arial Unicode MS"/>
          <w:color w:val="000000"/>
          <w:sz w:val="20"/>
          <w:szCs w:val="24"/>
          <w:lang w:val="es-ES" w:eastAsia="es-ES" w:bidi="es-ES"/>
        </w:rPr>
      </w:pPr>
      <w:r w:rsidRPr="00463201">
        <w:rPr>
          <w:rFonts w:ascii="Arial" w:eastAsia="Arial Unicode MS" w:hAnsi="Arial" w:cs="Arial Unicode MS"/>
          <w:color w:val="000000"/>
          <w:sz w:val="20"/>
          <w:szCs w:val="24"/>
          <w:lang w:val="es-ES" w:eastAsia="es-ES" w:bidi="es-ES"/>
        </w:rPr>
        <w:t xml:space="preserve"> teórico-práctica y está divida en cuatro módulos temáticos: </w:t>
      </w:r>
    </w:p>
    <w:p w:rsidR="00463201" w:rsidRPr="00463201" w:rsidRDefault="00463201" w:rsidP="00463201">
      <w:pPr>
        <w:widowControl w:val="0"/>
        <w:spacing w:before="56" w:after="120" w:line="360" w:lineRule="auto"/>
        <w:ind w:left="546" w:right="311"/>
        <w:jc w:val="both"/>
        <w:rPr>
          <w:rFonts w:ascii="Arial" w:eastAsia="Arial Unicode MS" w:hAnsi="Arial" w:cs="Arial Unicode MS"/>
          <w:color w:val="000000"/>
          <w:sz w:val="20"/>
          <w:szCs w:val="24"/>
          <w:lang w:val="es-ES" w:eastAsia="es-ES" w:bidi="es-ES"/>
        </w:rPr>
      </w:pPr>
      <w:r w:rsidRPr="00463201">
        <w:rPr>
          <w:rFonts w:ascii="Arial" w:eastAsia="Arial Unicode MS" w:hAnsi="Arial" w:cs="Arial Unicode MS"/>
          <w:color w:val="000000"/>
          <w:sz w:val="20"/>
          <w:szCs w:val="24"/>
          <w:lang w:val="es-ES" w:eastAsia="es-ES" w:bidi="es-ES"/>
        </w:rPr>
        <w:t xml:space="preserve">1) El Diseño Molecular de la Vida. </w:t>
      </w:r>
    </w:p>
    <w:p w:rsidR="00463201" w:rsidRPr="00463201" w:rsidRDefault="00463201" w:rsidP="00463201">
      <w:pPr>
        <w:widowControl w:val="0"/>
        <w:spacing w:before="56" w:after="120" w:line="360" w:lineRule="auto"/>
        <w:ind w:left="546" w:right="311"/>
        <w:jc w:val="both"/>
        <w:rPr>
          <w:rFonts w:ascii="Arial" w:eastAsia="Arial Unicode MS" w:hAnsi="Arial" w:cs="Arial Unicode MS"/>
          <w:color w:val="000000"/>
          <w:sz w:val="20"/>
          <w:szCs w:val="24"/>
          <w:lang w:val="es-ES" w:eastAsia="es-ES" w:bidi="es-ES"/>
        </w:rPr>
      </w:pPr>
      <w:r w:rsidRPr="00463201">
        <w:rPr>
          <w:rFonts w:ascii="Arial" w:eastAsia="Arial Unicode MS" w:hAnsi="Arial" w:cs="Arial Unicode MS"/>
          <w:color w:val="000000"/>
          <w:sz w:val="20"/>
          <w:szCs w:val="24"/>
          <w:lang w:val="es-ES" w:eastAsia="es-ES" w:bidi="es-ES"/>
        </w:rPr>
        <w:t>2) Metabolismo de los Carbohidratos</w:t>
      </w:r>
    </w:p>
    <w:p w:rsidR="00463201" w:rsidRPr="00463201" w:rsidRDefault="00463201" w:rsidP="00463201">
      <w:pPr>
        <w:widowControl w:val="0"/>
        <w:spacing w:before="56" w:after="120" w:line="360" w:lineRule="auto"/>
        <w:ind w:left="546" w:right="311"/>
        <w:jc w:val="both"/>
        <w:rPr>
          <w:rFonts w:ascii="Arial" w:eastAsia="Arial Unicode MS" w:hAnsi="Arial" w:cs="Arial Unicode MS"/>
          <w:color w:val="000000"/>
          <w:sz w:val="20"/>
          <w:szCs w:val="24"/>
          <w:lang w:val="es-ES" w:eastAsia="es-ES" w:bidi="es-ES"/>
        </w:rPr>
      </w:pPr>
      <w:r w:rsidRPr="00463201">
        <w:rPr>
          <w:rFonts w:ascii="Arial" w:eastAsia="Arial Unicode MS" w:hAnsi="Arial" w:cs="Arial Unicode MS"/>
          <w:color w:val="000000"/>
          <w:sz w:val="20"/>
          <w:szCs w:val="24"/>
          <w:lang w:val="es-ES" w:eastAsia="es-ES" w:bidi="es-ES"/>
        </w:rPr>
        <w:t>3) Metabolismo del Glucógeno, los Lípidos y de los Compuestos Nitrogenados y</w:t>
      </w:r>
    </w:p>
    <w:p w:rsidR="00463201" w:rsidRPr="00463201" w:rsidRDefault="00463201" w:rsidP="00463201">
      <w:pPr>
        <w:widowControl w:val="0"/>
        <w:spacing w:before="56" w:after="120" w:line="360" w:lineRule="auto"/>
        <w:ind w:right="311" w:firstLine="426"/>
        <w:jc w:val="both"/>
        <w:rPr>
          <w:rFonts w:ascii="Arial" w:eastAsia="Arial Unicode MS" w:hAnsi="Arial" w:cs="Arial Unicode MS"/>
          <w:color w:val="000000"/>
          <w:sz w:val="20"/>
          <w:szCs w:val="24"/>
          <w:lang w:val="es-ES" w:eastAsia="es-ES" w:bidi="es-ES"/>
        </w:rPr>
        <w:sectPr w:rsidR="00463201" w:rsidRPr="00463201" w:rsidSect="00407FC7">
          <w:pgSz w:w="11910" w:h="16840"/>
          <w:pgMar w:top="1120" w:right="1100" w:bottom="280" w:left="1300" w:header="720" w:footer="720" w:gutter="0"/>
          <w:cols w:space="720"/>
        </w:sectPr>
      </w:pPr>
      <w:r w:rsidRPr="00463201">
        <w:rPr>
          <w:rFonts w:ascii="Arial" w:eastAsia="Arial Unicode MS" w:hAnsi="Arial" w:cs="Arial Unicode MS"/>
          <w:color w:val="000000"/>
          <w:sz w:val="20"/>
          <w:szCs w:val="24"/>
          <w:lang w:val="es-ES" w:eastAsia="es-ES" w:bidi="es-ES"/>
        </w:rPr>
        <w:t xml:space="preserve">  4) Estructura y Síntesis de </w:t>
      </w:r>
      <w:r w:rsidR="001D5862">
        <w:rPr>
          <w:rFonts w:ascii="Arial" w:eastAsia="Arial Unicode MS" w:hAnsi="Arial" w:cs="Arial Unicode MS"/>
          <w:color w:val="000000"/>
          <w:sz w:val="20"/>
          <w:szCs w:val="24"/>
          <w:lang w:val="es-ES" w:eastAsia="es-ES" w:bidi="es-ES"/>
        </w:rPr>
        <w:t>las Moléculas de la Vida.</w:t>
      </w:r>
    </w:p>
    <w:p w:rsidR="00463201" w:rsidRPr="00756A34" w:rsidRDefault="00463201" w:rsidP="00463201">
      <w:pPr>
        <w:widowControl w:val="0"/>
        <w:ind w:left="360"/>
        <w:rPr>
          <w:rFonts w:ascii="Arial Unicode MS" w:eastAsia="Arial Unicode MS" w:hAnsi="Arial Unicode MS" w:cs="Arial Unicode MS"/>
          <w:b/>
          <w:color w:val="000000"/>
          <w:lang w:val="es-ES" w:eastAsia="es-ES" w:bidi="es-ES"/>
        </w:rPr>
      </w:pPr>
      <w:r w:rsidRPr="00756A34">
        <w:rPr>
          <w:rFonts w:ascii="Arial Unicode MS" w:eastAsia="Arial Unicode MS" w:hAnsi="Arial Unicode MS" w:cs="Arial Unicode MS"/>
          <w:b/>
          <w:color w:val="000000"/>
          <w:lang w:val="es-ES" w:eastAsia="es-ES" w:bidi="es-ES"/>
        </w:rPr>
        <w:lastRenderedPageBreak/>
        <w:t>III.-CAPACIDADES AL FINALIZAR EL CURSO</w:t>
      </w:r>
    </w:p>
    <w:tbl>
      <w:tblPr>
        <w:tblStyle w:val="Tablaconcuadrcula"/>
        <w:tblW w:w="0" w:type="auto"/>
        <w:tblInd w:w="255" w:type="dxa"/>
        <w:tblLook w:val="04A0" w:firstRow="1" w:lastRow="0" w:firstColumn="1" w:lastColumn="0" w:noHBand="0" w:noVBand="1"/>
      </w:tblPr>
      <w:tblGrid>
        <w:gridCol w:w="3711"/>
        <w:gridCol w:w="3696"/>
      </w:tblGrid>
      <w:tr w:rsidR="00463201" w:rsidRPr="00463201" w:rsidTr="006403A1">
        <w:tc>
          <w:tcPr>
            <w:tcW w:w="3711" w:type="dxa"/>
          </w:tcPr>
          <w:p w:rsidR="00463201" w:rsidRPr="00463201" w:rsidRDefault="00463201" w:rsidP="00463201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463201">
              <w:rPr>
                <w:rFonts w:ascii="Calibri" w:eastAsia="Calibri" w:hAnsi="Calibri" w:cs="Times New Roman"/>
              </w:rPr>
              <w:t>CAPACIDAD DE LA UNIDAD DIDACTICA</w:t>
            </w:r>
          </w:p>
        </w:tc>
        <w:tc>
          <w:tcPr>
            <w:tcW w:w="3696" w:type="dxa"/>
          </w:tcPr>
          <w:p w:rsidR="00463201" w:rsidRPr="00463201" w:rsidRDefault="00463201" w:rsidP="00463201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463201">
              <w:rPr>
                <w:rFonts w:ascii="Calibri" w:eastAsia="Calibri" w:hAnsi="Calibri" w:cs="Times New Roman"/>
              </w:rPr>
              <w:t>NOMBRE DE LA UNIDAD DIDACTICA</w:t>
            </w:r>
          </w:p>
        </w:tc>
      </w:tr>
      <w:tr w:rsidR="00463201" w:rsidRPr="00463201" w:rsidTr="006403A1">
        <w:trPr>
          <w:trHeight w:val="845"/>
        </w:trPr>
        <w:tc>
          <w:tcPr>
            <w:tcW w:w="3711" w:type="dxa"/>
          </w:tcPr>
          <w:p w:rsidR="00463201" w:rsidRPr="00463201" w:rsidRDefault="00463201" w:rsidP="00617AE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 xml:space="preserve">1. Analiza las propiedades y funciones del agua, electrolitos y hemoglobina en relación al equilibrio ácido base de los líquidos </w:t>
            </w:r>
            <w:r w:rsidR="006D6FC3" w:rsidRPr="00463201">
              <w:rPr>
                <w:rFonts w:ascii="Arial" w:hAnsi="Arial" w:cs="Arial"/>
                <w:color w:val="000000"/>
                <w:sz w:val="18"/>
                <w:szCs w:val="18"/>
              </w:rPr>
              <w:t>biológicos</w:t>
            </w:r>
            <w:r w:rsidR="006D6FC3">
              <w:rPr>
                <w:rFonts w:ascii="Arial" w:hAnsi="Arial" w:cs="Arial"/>
                <w:color w:val="000000"/>
                <w:sz w:val="18"/>
                <w:szCs w:val="18"/>
              </w:rPr>
              <w:t>. Explica el rol de las vitaminas y minerales como cofactores</w:t>
            </w: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17A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96" w:type="dxa"/>
          </w:tcPr>
          <w:p w:rsidR="00463201" w:rsidRDefault="00463201" w:rsidP="0046320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>Metabolismo del agua, electrolitos y hemoglobina e</w:t>
            </w:r>
            <w:r w:rsidR="00617AE8">
              <w:rPr>
                <w:rFonts w:ascii="Arial" w:hAnsi="Arial" w:cs="Arial"/>
                <w:color w:val="000000"/>
                <w:sz w:val="18"/>
                <w:szCs w:val="18"/>
              </w:rPr>
              <w:t xml:space="preserve">n el equilibrio acido- base. </w:t>
            </w:r>
          </w:p>
          <w:p w:rsidR="00FB237D" w:rsidRPr="00463201" w:rsidRDefault="00FB237D" w:rsidP="0046320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Rol de las vitaminas y minerales como cofactores</w:t>
            </w:r>
          </w:p>
          <w:p w:rsidR="00463201" w:rsidRPr="00463201" w:rsidRDefault="00463201" w:rsidP="0046320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17AE8" w:rsidRPr="00463201" w:rsidTr="006403A1">
        <w:tc>
          <w:tcPr>
            <w:tcW w:w="3711" w:type="dxa"/>
          </w:tcPr>
          <w:p w:rsidR="00617AE8" w:rsidRDefault="00617AE8" w:rsidP="0046320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 Analiza las propiedades y funciones de las enzimas específicas como catalizadores de los procesos biológicos.</w:t>
            </w:r>
          </w:p>
          <w:p w:rsidR="00617AE8" w:rsidRPr="00463201" w:rsidRDefault="00617AE8" w:rsidP="0046320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201">
              <w:rPr>
                <w:rFonts w:ascii="Arial" w:eastAsia="Calibri" w:hAnsi="Arial" w:cs="Arial"/>
                <w:sz w:val="18"/>
                <w:szCs w:val="18"/>
              </w:rPr>
              <w:t>Explica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el inicio de </w:t>
            </w:r>
            <w:r w:rsidRPr="00463201">
              <w:rPr>
                <w:rFonts w:ascii="Arial" w:eastAsia="Calibri" w:hAnsi="Arial" w:cs="Arial"/>
                <w:sz w:val="18"/>
                <w:szCs w:val="18"/>
              </w:rPr>
              <w:t xml:space="preserve"> los procesos metabólicos de los carbohidratos</w:t>
            </w:r>
            <w:r w:rsidR="007F7537">
              <w:rPr>
                <w:rFonts w:ascii="Arial" w:eastAsia="Calibri" w:hAnsi="Arial" w:cs="Arial"/>
                <w:sz w:val="18"/>
                <w:szCs w:val="18"/>
              </w:rPr>
              <w:t xml:space="preserve"> y su relación con la producción energética</w:t>
            </w:r>
          </w:p>
        </w:tc>
        <w:tc>
          <w:tcPr>
            <w:tcW w:w="3696" w:type="dxa"/>
          </w:tcPr>
          <w:p w:rsidR="00617AE8" w:rsidRPr="00463201" w:rsidRDefault="00617AE8" w:rsidP="0046320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Las enzimas y su función </w:t>
            </w:r>
            <w:r w:rsidR="007F7537">
              <w:rPr>
                <w:rFonts w:ascii="Arial" w:hAnsi="Arial" w:cs="Arial"/>
                <w:color w:val="000000"/>
                <w:sz w:val="18"/>
                <w:szCs w:val="18"/>
              </w:rPr>
              <w:t xml:space="preserve">catalizadora e inicio de los procesos metabólicos de los carbohidratos y su relación </w:t>
            </w:r>
            <w:r w:rsidR="00BE4E59">
              <w:rPr>
                <w:rFonts w:ascii="Arial" w:hAnsi="Arial" w:cs="Arial"/>
                <w:color w:val="000000"/>
                <w:sz w:val="18"/>
                <w:szCs w:val="18"/>
              </w:rPr>
              <w:t>bioenergética</w:t>
            </w:r>
          </w:p>
        </w:tc>
      </w:tr>
      <w:tr w:rsidR="00463201" w:rsidRPr="00463201" w:rsidTr="006403A1">
        <w:tc>
          <w:tcPr>
            <w:tcW w:w="3711" w:type="dxa"/>
          </w:tcPr>
          <w:p w:rsidR="00463201" w:rsidRPr="00463201" w:rsidRDefault="00617AE8" w:rsidP="00463201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463201" w:rsidRPr="0046320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 w:rsidR="007F7537">
              <w:rPr>
                <w:rFonts w:ascii="Arial" w:eastAsia="Calibri" w:hAnsi="Arial" w:cs="Arial"/>
                <w:sz w:val="18"/>
                <w:szCs w:val="18"/>
              </w:rPr>
              <w:t xml:space="preserve"> Continúa con el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7F7537">
              <w:rPr>
                <w:rFonts w:ascii="Arial" w:eastAsia="Calibri" w:hAnsi="Arial" w:cs="Arial"/>
                <w:sz w:val="18"/>
                <w:szCs w:val="18"/>
              </w:rPr>
              <w:t xml:space="preserve">análisis de los procesos metabólicos de los carbohidratos y </w:t>
            </w:r>
            <w:r w:rsidR="00463201" w:rsidRPr="00463201">
              <w:rPr>
                <w:rFonts w:ascii="Arial" w:eastAsia="Calibri" w:hAnsi="Arial" w:cs="Arial"/>
                <w:sz w:val="18"/>
                <w:szCs w:val="18"/>
              </w:rPr>
              <w:t xml:space="preserve">Explica los procesos </w:t>
            </w:r>
            <w:r>
              <w:rPr>
                <w:rFonts w:ascii="Arial" w:eastAsia="Calibri" w:hAnsi="Arial" w:cs="Arial"/>
                <w:sz w:val="18"/>
                <w:szCs w:val="18"/>
              </w:rPr>
              <w:t>meta</w:t>
            </w:r>
            <w:r w:rsidR="007F7537">
              <w:rPr>
                <w:rFonts w:ascii="Arial" w:eastAsia="Calibri" w:hAnsi="Arial" w:cs="Arial"/>
                <w:sz w:val="18"/>
                <w:szCs w:val="18"/>
              </w:rPr>
              <w:t>bólicos de los</w:t>
            </w:r>
            <w:r w:rsidR="00463201" w:rsidRPr="00463201">
              <w:rPr>
                <w:rFonts w:ascii="Arial" w:eastAsia="Calibri" w:hAnsi="Arial" w:cs="Arial"/>
                <w:sz w:val="18"/>
                <w:szCs w:val="18"/>
              </w:rPr>
              <w:t xml:space="preserve"> lípidos y los relaciona con la producción energética.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696" w:type="dxa"/>
          </w:tcPr>
          <w:p w:rsidR="00463201" w:rsidRPr="00463201" w:rsidRDefault="00BE4E59" w:rsidP="00BE4E5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Continuación del m</w:t>
            </w:r>
            <w:r w:rsidR="00463201" w:rsidRPr="00463201">
              <w:rPr>
                <w:rFonts w:ascii="Arial" w:hAnsi="Arial" w:cs="Arial"/>
                <w:color w:val="000000"/>
                <w:sz w:val="18"/>
                <w:szCs w:val="18"/>
              </w:rPr>
              <w:t>etabolismo de los carbohidratos y lípidos y su relación bioenergética.</w:t>
            </w:r>
          </w:p>
        </w:tc>
      </w:tr>
      <w:tr w:rsidR="00463201" w:rsidRPr="00463201" w:rsidTr="006403A1">
        <w:tc>
          <w:tcPr>
            <w:tcW w:w="3711" w:type="dxa"/>
          </w:tcPr>
          <w:p w:rsidR="00463201" w:rsidRPr="00463201" w:rsidRDefault="00617AE8" w:rsidP="00463201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463201" w:rsidRPr="00463201">
              <w:rPr>
                <w:rFonts w:ascii="Arial" w:eastAsia="Calibri" w:hAnsi="Arial" w:cs="Arial"/>
                <w:sz w:val="18"/>
                <w:szCs w:val="18"/>
              </w:rPr>
              <w:t>. Explica los procesos los metabólicos de proteínas y aminoácidos. Los ácidos nucleicos y contra</w:t>
            </w:r>
            <w:r w:rsidR="00AB6DC9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463201" w:rsidRPr="00463201">
              <w:rPr>
                <w:rFonts w:ascii="Arial" w:eastAsia="Calibri" w:hAnsi="Arial" w:cs="Arial"/>
                <w:sz w:val="18"/>
                <w:szCs w:val="18"/>
              </w:rPr>
              <w:t>ta el catabolismo de las bases nitrogenadas.</w:t>
            </w:r>
          </w:p>
        </w:tc>
        <w:tc>
          <w:tcPr>
            <w:tcW w:w="3696" w:type="dxa"/>
          </w:tcPr>
          <w:p w:rsidR="00463201" w:rsidRPr="00463201" w:rsidRDefault="00463201" w:rsidP="00463201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63201">
              <w:rPr>
                <w:rFonts w:ascii="Arial" w:eastAsia="Calibri" w:hAnsi="Arial" w:cs="Arial"/>
                <w:sz w:val="18"/>
                <w:szCs w:val="18"/>
              </w:rPr>
              <w:t xml:space="preserve">Metabolismo de proteínas, aminoácidos y ácidos </w:t>
            </w:r>
            <w:r w:rsidR="00F42FEA" w:rsidRPr="00463201">
              <w:rPr>
                <w:rFonts w:ascii="Arial" w:eastAsia="Calibri" w:hAnsi="Arial" w:cs="Arial"/>
                <w:sz w:val="18"/>
                <w:szCs w:val="18"/>
              </w:rPr>
              <w:t>nucleicos.</w:t>
            </w:r>
            <w:r w:rsidR="00F42FEA">
              <w:rPr>
                <w:rFonts w:ascii="Arial" w:eastAsia="Calibri" w:hAnsi="Arial" w:cs="Arial"/>
                <w:sz w:val="18"/>
                <w:szCs w:val="18"/>
              </w:rPr>
              <w:t xml:space="preserve"> Contraste del catabolismo de las bases nitrogenadas</w:t>
            </w:r>
          </w:p>
        </w:tc>
      </w:tr>
    </w:tbl>
    <w:p w:rsidR="00463201" w:rsidRPr="00463201" w:rsidRDefault="00463201" w:rsidP="00463201">
      <w:pPr>
        <w:spacing w:after="200" w:line="276" w:lineRule="auto"/>
        <w:ind w:left="1080"/>
        <w:contextualSpacing/>
        <w:rPr>
          <w:rFonts w:ascii="Calibri" w:eastAsia="Calibri" w:hAnsi="Calibri" w:cs="Times New Roman"/>
        </w:rPr>
      </w:pPr>
    </w:p>
    <w:p w:rsidR="00463201" w:rsidRPr="00463201" w:rsidRDefault="00463201" w:rsidP="00463201">
      <w:pPr>
        <w:spacing w:after="200" w:line="276" w:lineRule="auto"/>
        <w:ind w:left="1080"/>
        <w:contextualSpacing/>
        <w:rPr>
          <w:rFonts w:ascii="Calibri" w:eastAsia="Calibri" w:hAnsi="Calibri" w:cs="Times New Roman"/>
        </w:rPr>
      </w:pPr>
    </w:p>
    <w:p w:rsidR="00463201" w:rsidRPr="00463201" w:rsidRDefault="00463201" w:rsidP="00463201">
      <w:pPr>
        <w:widowControl w:val="0"/>
        <w:ind w:left="142"/>
        <w:rPr>
          <w:rFonts w:ascii="Arial" w:eastAsia="Arial Unicode MS" w:hAnsi="Arial" w:cs="Arial"/>
          <w:b/>
          <w:color w:val="000000"/>
          <w:szCs w:val="24"/>
          <w:lang w:val="es-ES" w:eastAsia="es-ES" w:bidi="es-ES"/>
        </w:rPr>
      </w:pPr>
      <w:r w:rsidRPr="00463201">
        <w:rPr>
          <w:rFonts w:ascii="Arial" w:eastAsia="Arial Unicode MS" w:hAnsi="Arial" w:cs="Arial"/>
          <w:b/>
          <w:color w:val="000000"/>
          <w:szCs w:val="24"/>
          <w:lang w:val="es-ES" w:eastAsia="es-ES" w:bidi="es-ES"/>
        </w:rPr>
        <w:t>IV.- INDICADORES DE CAPACIDADES AL FINALIZAR EL CURSO</w:t>
      </w:r>
    </w:p>
    <w:p w:rsidR="00463201" w:rsidRPr="00463201" w:rsidRDefault="00463201" w:rsidP="00463201">
      <w:pPr>
        <w:widowControl w:val="0"/>
        <w:ind w:left="142"/>
        <w:rPr>
          <w:rFonts w:ascii="Arial" w:eastAsia="Arial Unicode MS" w:hAnsi="Arial" w:cs="Arial"/>
          <w:b/>
          <w:color w:val="000000"/>
          <w:szCs w:val="24"/>
          <w:lang w:val="es-ES" w:eastAsia="es-ES" w:bidi="es-ES"/>
        </w:rPr>
      </w:pPr>
    </w:p>
    <w:tbl>
      <w:tblPr>
        <w:tblStyle w:val="Tablaconcuadrcula"/>
        <w:tblW w:w="0" w:type="auto"/>
        <w:tblInd w:w="170" w:type="dxa"/>
        <w:tblLook w:val="04A0" w:firstRow="1" w:lastRow="0" w:firstColumn="1" w:lastColumn="0" w:noHBand="0" w:noVBand="1"/>
      </w:tblPr>
      <w:tblGrid>
        <w:gridCol w:w="1148"/>
        <w:gridCol w:w="7089"/>
      </w:tblGrid>
      <w:tr w:rsidR="00463201" w:rsidRPr="00463201" w:rsidTr="0063067F">
        <w:tc>
          <w:tcPr>
            <w:tcW w:w="1148" w:type="dxa"/>
          </w:tcPr>
          <w:p w:rsidR="00463201" w:rsidRPr="00463201" w:rsidRDefault="00463201" w:rsidP="00463201">
            <w:pPr>
              <w:rPr>
                <w:b/>
                <w:color w:val="000000"/>
              </w:rPr>
            </w:pPr>
            <w:r w:rsidRPr="00463201">
              <w:rPr>
                <w:b/>
                <w:color w:val="000000"/>
              </w:rPr>
              <w:t>Número</w:t>
            </w:r>
          </w:p>
        </w:tc>
        <w:tc>
          <w:tcPr>
            <w:tcW w:w="7089" w:type="dxa"/>
          </w:tcPr>
          <w:p w:rsidR="00463201" w:rsidRPr="00463201" w:rsidRDefault="00463201" w:rsidP="004632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63201">
              <w:rPr>
                <w:rFonts w:ascii="Times New Roman" w:hAnsi="Times New Roman" w:cs="Times New Roman"/>
                <w:b/>
                <w:color w:val="000000"/>
              </w:rPr>
              <w:t>INDICADORES</w:t>
            </w:r>
          </w:p>
        </w:tc>
      </w:tr>
      <w:tr w:rsidR="00463201" w:rsidRPr="00463201" w:rsidTr="00750E37">
        <w:trPr>
          <w:trHeight w:val="471"/>
        </w:trPr>
        <w:tc>
          <w:tcPr>
            <w:tcW w:w="567" w:type="dxa"/>
          </w:tcPr>
          <w:p w:rsidR="00463201" w:rsidRPr="00463201" w:rsidRDefault="00463201" w:rsidP="00463201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463201">
              <w:rPr>
                <w:rFonts w:ascii="Arial" w:hAnsi="Arial" w:cs="Arial"/>
                <w:b/>
                <w:color w:val="000000"/>
                <w:sz w:val="18"/>
                <w:szCs w:val="20"/>
              </w:rPr>
              <w:t>1</w:t>
            </w:r>
          </w:p>
        </w:tc>
        <w:tc>
          <w:tcPr>
            <w:tcW w:w="567" w:type="dxa"/>
          </w:tcPr>
          <w:p w:rsidR="00463201" w:rsidRPr="00463201" w:rsidRDefault="00463201" w:rsidP="00750E37">
            <w:pPr>
              <w:tabs>
                <w:tab w:val="left" w:pos="510"/>
              </w:tabs>
              <w:spacing w:after="200" w:line="276" w:lineRule="auto"/>
              <w:contextualSpacing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463201">
              <w:rPr>
                <w:rFonts w:ascii="Calibri" w:eastAsia="Calibri" w:hAnsi="Calibri" w:cs="Arial"/>
                <w:sz w:val="20"/>
                <w:szCs w:val="20"/>
              </w:rPr>
              <w:t xml:space="preserve">Define las principales propiedades de los elementos químicos del agua considerando la estructura molecular. </w:t>
            </w:r>
          </w:p>
        </w:tc>
      </w:tr>
      <w:tr w:rsidR="00463201" w:rsidRPr="00463201" w:rsidTr="0063067F">
        <w:tc>
          <w:tcPr>
            <w:tcW w:w="1148" w:type="dxa"/>
          </w:tcPr>
          <w:p w:rsidR="00463201" w:rsidRPr="00463201" w:rsidRDefault="00463201" w:rsidP="00463201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463201">
              <w:rPr>
                <w:rFonts w:ascii="Arial" w:hAnsi="Arial" w:cs="Arial"/>
                <w:b/>
                <w:color w:val="000000"/>
                <w:sz w:val="18"/>
                <w:szCs w:val="20"/>
              </w:rPr>
              <w:t>2</w:t>
            </w:r>
          </w:p>
        </w:tc>
        <w:tc>
          <w:tcPr>
            <w:tcW w:w="7089" w:type="dxa"/>
          </w:tcPr>
          <w:p w:rsidR="00463201" w:rsidRPr="00463201" w:rsidRDefault="00463201" w:rsidP="00463201">
            <w:pPr>
              <w:spacing w:after="200" w:line="276" w:lineRule="auto"/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  <w:r w:rsidRPr="00463201">
              <w:rPr>
                <w:rFonts w:ascii="Calibri" w:eastAsia="Calibri" w:hAnsi="Calibri" w:cs="Arial"/>
                <w:sz w:val="20"/>
                <w:szCs w:val="20"/>
              </w:rPr>
              <w:t>Comprende la propiedad disolvente y termorreguladora teniendo en cuenta las características de las estructuras de las sales y electrolitos en consideración a las propiedades del agua.</w:t>
            </w:r>
          </w:p>
        </w:tc>
      </w:tr>
      <w:tr w:rsidR="00463201" w:rsidRPr="00463201" w:rsidTr="0063067F">
        <w:tc>
          <w:tcPr>
            <w:tcW w:w="1148" w:type="dxa"/>
          </w:tcPr>
          <w:p w:rsidR="00463201" w:rsidRPr="00463201" w:rsidRDefault="00463201" w:rsidP="00463201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463201">
              <w:rPr>
                <w:rFonts w:ascii="Arial" w:hAnsi="Arial" w:cs="Arial"/>
                <w:b/>
                <w:color w:val="000000"/>
                <w:sz w:val="18"/>
                <w:szCs w:val="20"/>
              </w:rPr>
              <w:t>3</w:t>
            </w:r>
          </w:p>
        </w:tc>
        <w:tc>
          <w:tcPr>
            <w:tcW w:w="7089" w:type="dxa"/>
          </w:tcPr>
          <w:p w:rsidR="00463201" w:rsidRPr="00463201" w:rsidRDefault="00463201" w:rsidP="00463201">
            <w:pPr>
              <w:spacing w:after="200" w:line="276" w:lineRule="auto"/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  <w:r w:rsidRPr="00463201">
              <w:rPr>
                <w:rFonts w:ascii="Calibri" w:eastAsia="Calibri" w:hAnsi="Calibri" w:cs="Arial"/>
                <w:sz w:val="20"/>
                <w:szCs w:val="20"/>
              </w:rPr>
              <w:t>Analiza el estado ácido - base de los líquidos bilógicos teniendo en consideración los electrolitos disueltos en el agua y la función de la hemoglobina.</w:t>
            </w:r>
          </w:p>
        </w:tc>
      </w:tr>
      <w:tr w:rsidR="00463201" w:rsidRPr="00463201" w:rsidTr="0063067F">
        <w:tc>
          <w:tcPr>
            <w:tcW w:w="1148" w:type="dxa"/>
          </w:tcPr>
          <w:p w:rsidR="00463201" w:rsidRPr="00463201" w:rsidRDefault="00463201" w:rsidP="00463201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463201">
              <w:rPr>
                <w:rFonts w:ascii="Arial" w:hAnsi="Arial" w:cs="Arial"/>
                <w:b/>
                <w:color w:val="000000"/>
                <w:sz w:val="18"/>
                <w:szCs w:val="20"/>
              </w:rPr>
              <w:t>4</w:t>
            </w:r>
          </w:p>
        </w:tc>
        <w:tc>
          <w:tcPr>
            <w:tcW w:w="7089" w:type="dxa"/>
          </w:tcPr>
          <w:p w:rsidR="00463201" w:rsidRPr="00463201" w:rsidRDefault="00463201" w:rsidP="00463201">
            <w:pPr>
              <w:spacing w:after="200" w:line="276" w:lineRule="auto"/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  <w:r w:rsidRPr="00463201">
              <w:rPr>
                <w:rFonts w:ascii="Calibri" w:eastAsia="Calibri" w:hAnsi="Calibri" w:cs="Arial"/>
                <w:sz w:val="20"/>
                <w:szCs w:val="20"/>
              </w:rPr>
              <w:t>Comprende la estructura de los enzimas y su función biocatalizadora en los procesos metabólicos.</w:t>
            </w:r>
          </w:p>
        </w:tc>
      </w:tr>
      <w:tr w:rsidR="00463201" w:rsidRPr="00463201" w:rsidTr="0063067F">
        <w:tc>
          <w:tcPr>
            <w:tcW w:w="1148" w:type="dxa"/>
          </w:tcPr>
          <w:p w:rsidR="00463201" w:rsidRPr="00463201" w:rsidRDefault="00463201" w:rsidP="00463201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463201">
              <w:rPr>
                <w:rFonts w:ascii="Arial" w:hAnsi="Arial" w:cs="Arial"/>
                <w:b/>
                <w:color w:val="000000"/>
                <w:sz w:val="18"/>
                <w:szCs w:val="20"/>
              </w:rPr>
              <w:t>5</w:t>
            </w:r>
          </w:p>
        </w:tc>
        <w:tc>
          <w:tcPr>
            <w:tcW w:w="7089" w:type="dxa"/>
          </w:tcPr>
          <w:p w:rsidR="00463201" w:rsidRPr="00463201" w:rsidRDefault="00463201" w:rsidP="00463201">
            <w:pPr>
              <w:spacing w:after="200" w:line="276" w:lineRule="auto"/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  <w:r w:rsidRPr="00463201">
              <w:rPr>
                <w:rFonts w:ascii="Calibri" w:eastAsia="Calibri" w:hAnsi="Calibri" w:cs="Arial"/>
                <w:sz w:val="20"/>
                <w:szCs w:val="20"/>
              </w:rPr>
              <w:t>Describe el proceso metabólico de los carbohidratos como los monosacáridos aldosas y cetosas en los diferentes estados fisiológicos</w:t>
            </w:r>
          </w:p>
        </w:tc>
      </w:tr>
      <w:tr w:rsidR="00463201" w:rsidRPr="00463201" w:rsidTr="0063067F">
        <w:tc>
          <w:tcPr>
            <w:tcW w:w="1148" w:type="dxa"/>
          </w:tcPr>
          <w:p w:rsidR="00463201" w:rsidRPr="00463201" w:rsidRDefault="00463201" w:rsidP="00463201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463201">
              <w:rPr>
                <w:rFonts w:ascii="Arial" w:hAnsi="Arial" w:cs="Arial"/>
                <w:b/>
                <w:color w:val="000000"/>
                <w:sz w:val="18"/>
                <w:szCs w:val="20"/>
              </w:rPr>
              <w:t>6</w:t>
            </w:r>
          </w:p>
        </w:tc>
        <w:tc>
          <w:tcPr>
            <w:tcW w:w="7089" w:type="dxa"/>
          </w:tcPr>
          <w:p w:rsidR="00463201" w:rsidRPr="00463201" w:rsidRDefault="00463201" w:rsidP="00463201">
            <w:pPr>
              <w:spacing w:after="200" w:line="276" w:lineRule="auto"/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  <w:r w:rsidRPr="00463201">
              <w:rPr>
                <w:rFonts w:ascii="Calibri" w:eastAsia="Calibri" w:hAnsi="Calibri" w:cs="Arial"/>
                <w:sz w:val="20"/>
                <w:szCs w:val="20"/>
              </w:rPr>
              <w:t>Explica la función catabólica de los monosacáridos y su relación con la energía potencial y producción de energía libre.</w:t>
            </w:r>
          </w:p>
        </w:tc>
      </w:tr>
      <w:tr w:rsidR="00463201" w:rsidRPr="00463201" w:rsidTr="0063067F">
        <w:tc>
          <w:tcPr>
            <w:tcW w:w="1148" w:type="dxa"/>
          </w:tcPr>
          <w:p w:rsidR="00463201" w:rsidRPr="00463201" w:rsidRDefault="00463201" w:rsidP="00463201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463201">
              <w:rPr>
                <w:rFonts w:ascii="Arial" w:hAnsi="Arial" w:cs="Arial"/>
                <w:b/>
                <w:color w:val="000000"/>
                <w:sz w:val="18"/>
                <w:szCs w:val="20"/>
              </w:rPr>
              <w:t>7</w:t>
            </w:r>
          </w:p>
        </w:tc>
        <w:tc>
          <w:tcPr>
            <w:tcW w:w="7089" w:type="dxa"/>
          </w:tcPr>
          <w:p w:rsidR="00463201" w:rsidRPr="00463201" w:rsidRDefault="00463201" w:rsidP="00463201">
            <w:pPr>
              <w:spacing w:after="200" w:line="276" w:lineRule="auto"/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  <w:r w:rsidRPr="00463201">
              <w:rPr>
                <w:rFonts w:ascii="Calibri" w:eastAsia="Calibri" w:hAnsi="Calibri" w:cs="Arial"/>
                <w:sz w:val="20"/>
                <w:szCs w:val="20"/>
              </w:rPr>
              <w:t>Explica los procesos metabólicos de los lípidos y ácidos grasos considerando las propiedades químicas de su estructura molecular.</w:t>
            </w:r>
          </w:p>
        </w:tc>
      </w:tr>
      <w:tr w:rsidR="00463201" w:rsidRPr="00463201" w:rsidTr="0063067F">
        <w:tc>
          <w:tcPr>
            <w:tcW w:w="1148" w:type="dxa"/>
          </w:tcPr>
          <w:p w:rsidR="00463201" w:rsidRPr="00463201" w:rsidRDefault="00463201" w:rsidP="00463201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463201">
              <w:rPr>
                <w:rFonts w:ascii="Arial" w:hAnsi="Arial" w:cs="Arial"/>
                <w:b/>
                <w:color w:val="000000"/>
                <w:sz w:val="18"/>
                <w:szCs w:val="20"/>
              </w:rPr>
              <w:t>8</w:t>
            </w:r>
          </w:p>
        </w:tc>
        <w:tc>
          <w:tcPr>
            <w:tcW w:w="7089" w:type="dxa"/>
          </w:tcPr>
          <w:p w:rsidR="00463201" w:rsidRPr="00463201" w:rsidRDefault="00463201" w:rsidP="00463201">
            <w:pPr>
              <w:spacing w:after="200" w:line="276" w:lineRule="auto"/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  <w:r w:rsidRPr="00463201">
              <w:rPr>
                <w:rFonts w:ascii="Calibri" w:eastAsia="Calibri" w:hAnsi="Calibri" w:cs="Arial"/>
                <w:sz w:val="20"/>
                <w:szCs w:val="20"/>
              </w:rPr>
              <w:t>Describe el proceso metabólico de los ácidos grasos poliinsaturados y su función principal en la producción de metabolitos eicosanoides.</w:t>
            </w:r>
          </w:p>
        </w:tc>
      </w:tr>
      <w:tr w:rsidR="00463201" w:rsidRPr="00463201" w:rsidTr="0063067F">
        <w:tc>
          <w:tcPr>
            <w:tcW w:w="1148" w:type="dxa"/>
          </w:tcPr>
          <w:p w:rsidR="00463201" w:rsidRPr="00463201" w:rsidRDefault="00463201" w:rsidP="00463201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463201">
              <w:rPr>
                <w:rFonts w:ascii="Arial" w:hAnsi="Arial" w:cs="Arial"/>
                <w:b/>
                <w:color w:val="000000"/>
                <w:sz w:val="18"/>
                <w:szCs w:val="20"/>
              </w:rPr>
              <w:t>9</w:t>
            </w:r>
          </w:p>
        </w:tc>
        <w:tc>
          <w:tcPr>
            <w:tcW w:w="7089" w:type="dxa"/>
          </w:tcPr>
          <w:p w:rsidR="00463201" w:rsidRPr="00463201" w:rsidRDefault="00463201" w:rsidP="00AB6DC9">
            <w:pPr>
              <w:spacing w:after="200" w:line="276" w:lineRule="auto"/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  <w:r w:rsidRPr="00463201">
              <w:rPr>
                <w:rFonts w:ascii="Calibri" w:eastAsia="Calibri" w:hAnsi="Calibri" w:cs="Arial"/>
                <w:sz w:val="20"/>
                <w:szCs w:val="20"/>
              </w:rPr>
              <w:t>Define y describe las vías catabólicas de las proteínas después de su vida media y esta</w:t>
            </w:r>
            <w:r w:rsidR="00AB6DC9">
              <w:rPr>
                <w:rFonts w:ascii="Calibri" w:eastAsia="Calibri" w:hAnsi="Calibri" w:cs="Arial"/>
                <w:sz w:val="20"/>
                <w:szCs w:val="20"/>
              </w:rPr>
              <w:t>do normal.</w:t>
            </w:r>
          </w:p>
        </w:tc>
      </w:tr>
      <w:tr w:rsidR="00463201" w:rsidRPr="00463201" w:rsidTr="0063067F">
        <w:tc>
          <w:tcPr>
            <w:tcW w:w="1148" w:type="dxa"/>
          </w:tcPr>
          <w:p w:rsidR="00463201" w:rsidRPr="00463201" w:rsidRDefault="00463201" w:rsidP="00463201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463201">
              <w:rPr>
                <w:rFonts w:ascii="Arial" w:hAnsi="Arial" w:cs="Arial"/>
                <w:b/>
                <w:color w:val="000000"/>
                <w:sz w:val="18"/>
                <w:szCs w:val="20"/>
              </w:rPr>
              <w:t>10</w:t>
            </w:r>
          </w:p>
        </w:tc>
        <w:tc>
          <w:tcPr>
            <w:tcW w:w="7089" w:type="dxa"/>
          </w:tcPr>
          <w:p w:rsidR="00463201" w:rsidRPr="00463201" w:rsidRDefault="00463201" w:rsidP="00463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63201">
              <w:rPr>
                <w:rFonts w:ascii="Calibri" w:hAnsi="Calibri" w:cs="Arial"/>
                <w:color w:val="000000"/>
                <w:sz w:val="20"/>
                <w:szCs w:val="20"/>
              </w:rPr>
              <w:t>Explica los procesos metabólicos de los aminoácidos a través de las reacciones químicas enzimáticas de los grupos funcionales carboxílicos y aminos.</w:t>
            </w:r>
          </w:p>
        </w:tc>
      </w:tr>
      <w:tr w:rsidR="00463201" w:rsidRPr="00463201" w:rsidTr="0063067F">
        <w:tc>
          <w:tcPr>
            <w:tcW w:w="1148" w:type="dxa"/>
          </w:tcPr>
          <w:p w:rsidR="00463201" w:rsidRPr="00463201" w:rsidRDefault="00463201" w:rsidP="00463201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463201">
              <w:rPr>
                <w:rFonts w:ascii="Arial" w:hAnsi="Arial" w:cs="Arial"/>
                <w:b/>
                <w:color w:val="000000"/>
                <w:sz w:val="18"/>
                <w:szCs w:val="20"/>
              </w:rPr>
              <w:t>11</w:t>
            </w:r>
          </w:p>
        </w:tc>
        <w:tc>
          <w:tcPr>
            <w:tcW w:w="7089" w:type="dxa"/>
          </w:tcPr>
          <w:p w:rsidR="00463201" w:rsidRPr="00463201" w:rsidRDefault="00463201" w:rsidP="00463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63201">
              <w:rPr>
                <w:rFonts w:ascii="Calibri" w:hAnsi="Calibri" w:cs="Arial"/>
                <w:color w:val="000000"/>
                <w:sz w:val="20"/>
                <w:szCs w:val="20"/>
              </w:rPr>
              <w:t>Analiza y contrasta la función fisiológica de los derivados de aminoácidos esenciales y  no esenciales como reguladores en la salud.</w:t>
            </w:r>
          </w:p>
        </w:tc>
      </w:tr>
      <w:tr w:rsidR="00463201" w:rsidRPr="00463201" w:rsidTr="0063067F">
        <w:tc>
          <w:tcPr>
            <w:tcW w:w="1148" w:type="dxa"/>
          </w:tcPr>
          <w:p w:rsidR="00463201" w:rsidRPr="00463201" w:rsidRDefault="00463201" w:rsidP="00463201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463201">
              <w:rPr>
                <w:rFonts w:ascii="Arial" w:hAnsi="Arial" w:cs="Arial"/>
                <w:b/>
                <w:color w:val="000000"/>
                <w:sz w:val="18"/>
                <w:szCs w:val="20"/>
              </w:rPr>
              <w:t>12</w:t>
            </w:r>
          </w:p>
        </w:tc>
        <w:tc>
          <w:tcPr>
            <w:tcW w:w="7089" w:type="dxa"/>
          </w:tcPr>
          <w:p w:rsidR="00463201" w:rsidRPr="00463201" w:rsidRDefault="00463201" w:rsidP="00463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63201">
              <w:rPr>
                <w:rFonts w:ascii="Calibri" w:hAnsi="Calibri" w:cs="Arial"/>
                <w:color w:val="000000"/>
                <w:sz w:val="20"/>
                <w:szCs w:val="20"/>
              </w:rPr>
              <w:t>Explica el proceso metabólico de los ácidos nucleicos en relación a los componentes del polímero de los nucleótidos.</w:t>
            </w:r>
          </w:p>
        </w:tc>
      </w:tr>
      <w:tr w:rsidR="0063067F" w:rsidRPr="00463201" w:rsidTr="0063067F">
        <w:tc>
          <w:tcPr>
            <w:tcW w:w="1148" w:type="dxa"/>
          </w:tcPr>
          <w:p w:rsidR="0063067F" w:rsidRPr="00463201" w:rsidRDefault="0063067F" w:rsidP="00463201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13</w:t>
            </w:r>
          </w:p>
        </w:tc>
        <w:tc>
          <w:tcPr>
            <w:tcW w:w="7089" w:type="dxa"/>
          </w:tcPr>
          <w:p w:rsidR="0063067F" w:rsidRPr="00463201" w:rsidRDefault="0063067F" w:rsidP="0063067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63201">
              <w:rPr>
                <w:rFonts w:ascii="Calibri" w:hAnsi="Calibri" w:cs="Arial"/>
                <w:color w:val="000000"/>
                <w:sz w:val="20"/>
                <w:szCs w:val="20"/>
              </w:rPr>
              <w:t>Contrasta el catabolismo de las bases nitrogenadas purinas y pirimidinas.</w:t>
            </w:r>
          </w:p>
          <w:p w:rsidR="0063067F" w:rsidRPr="00463201" w:rsidRDefault="0063067F" w:rsidP="00463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463201" w:rsidRPr="00463201" w:rsidRDefault="007F7537" w:rsidP="00F25A0F">
      <w:pPr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  <w:sectPr w:rsidR="00463201" w:rsidRPr="00463201" w:rsidSect="00407FC7">
          <w:footerReference w:type="default" r:id="rId10"/>
          <w:pgSz w:w="11900" w:h="16840"/>
          <w:pgMar w:top="1134" w:right="1418" w:bottom="1134" w:left="1985" w:header="0" w:footer="6" w:gutter="0"/>
          <w:cols w:space="720"/>
          <w:noEndnote/>
          <w:docGrid w:linePitch="360"/>
        </w:sectPr>
      </w:pPr>
      <w:r>
        <w:br w:type="page"/>
      </w: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B0406" w:rsidP="004B0406">
      <w:pPr>
        <w:widowControl w:val="0"/>
        <w:tabs>
          <w:tab w:val="left" w:pos="855"/>
        </w:tabs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  <w:r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  <w:t>V</w:t>
      </w:r>
      <w:r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  <w:tab/>
      </w: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B07893" w:rsidP="00B07893">
      <w:pPr>
        <w:widowControl w:val="0"/>
        <w:spacing w:before="12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  <w:r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  <w:t>Vv</w:t>
      </w:r>
    </w:p>
    <w:p w:rsidR="00463201" w:rsidRPr="00D025C9" w:rsidRDefault="00D025C9" w:rsidP="00D025C9">
      <w:pPr>
        <w:pStyle w:val="TableParagraph"/>
        <w:rPr>
          <w:b/>
          <w:lang w:val="es-ES"/>
        </w:rPr>
      </w:pPr>
      <w:r w:rsidRPr="00D025C9">
        <w:rPr>
          <w:b/>
          <w:lang w:val="es-ES"/>
        </w:rPr>
        <w:t>V. DESARROLLO DE LAS UNIDADES DIDACTICAS</w:t>
      </w:r>
    </w:p>
    <w:tbl>
      <w:tblPr>
        <w:tblStyle w:val="Tablaconcuadrcula"/>
        <w:tblpPr w:leftFromText="141" w:rightFromText="141" w:vertAnchor="text" w:horzAnchor="margin" w:tblpXSpec="center" w:tblpY="327"/>
        <w:tblW w:w="13717" w:type="dxa"/>
        <w:tblLook w:val="04A0" w:firstRow="1" w:lastRow="0" w:firstColumn="1" w:lastColumn="0" w:noHBand="0" w:noVBand="1"/>
      </w:tblPr>
      <w:tblGrid>
        <w:gridCol w:w="817"/>
        <w:gridCol w:w="851"/>
        <w:gridCol w:w="3402"/>
        <w:gridCol w:w="2976"/>
        <w:gridCol w:w="1560"/>
        <w:gridCol w:w="1984"/>
        <w:gridCol w:w="2127"/>
      </w:tblGrid>
      <w:tr w:rsidR="00B07893" w:rsidRPr="00463201" w:rsidTr="006D6D3C">
        <w:trPr>
          <w:trHeight w:val="227"/>
        </w:trPr>
        <w:tc>
          <w:tcPr>
            <w:tcW w:w="817" w:type="dxa"/>
            <w:vMerge w:val="restart"/>
            <w:textDirection w:val="btLr"/>
            <w:vAlign w:val="center"/>
          </w:tcPr>
          <w:p w:rsidR="00B07893" w:rsidRPr="00463201" w:rsidRDefault="00B07893" w:rsidP="00B07893">
            <w:pPr>
              <w:spacing w:before="40"/>
              <w:ind w:left="113" w:right="113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</w:p>
          <w:p w:rsidR="00B07893" w:rsidRPr="00463201" w:rsidRDefault="00B07893" w:rsidP="00B07893">
            <w:pPr>
              <w:spacing w:before="40"/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Cs w:val="18"/>
              </w:rPr>
              <w:t xml:space="preserve">Unidad didáctica I: </w:t>
            </w: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>Metabolismo del agua,  electrolitos y hemoglobina en el 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quilibrio acido- base. Rol de las vitaminas y minerales como cofactores.</w:t>
            </w:r>
          </w:p>
        </w:tc>
        <w:tc>
          <w:tcPr>
            <w:tcW w:w="12900" w:type="dxa"/>
            <w:gridSpan w:val="6"/>
          </w:tcPr>
          <w:p w:rsidR="00B07893" w:rsidRPr="00463201" w:rsidRDefault="00B07893" w:rsidP="00B07893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Capacidad de la unidad didáctica I:</w:t>
            </w: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 xml:space="preserve"> Analiza las propiedades y funciones del agua, electrolitos y hemoglobina en relación al equilibrio ácido base de los líquidos 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iológicos y el rol de las vitaminas como cofactores.</w:t>
            </w:r>
          </w:p>
        </w:tc>
      </w:tr>
      <w:tr w:rsidR="00B07893" w:rsidRPr="00463201" w:rsidTr="006D6D3C">
        <w:trPr>
          <w:trHeight w:val="227"/>
        </w:trPr>
        <w:tc>
          <w:tcPr>
            <w:tcW w:w="817" w:type="dxa"/>
            <w:vMerge/>
            <w:textDirection w:val="btLr"/>
            <w:vAlign w:val="center"/>
          </w:tcPr>
          <w:p w:rsidR="00B07893" w:rsidRPr="00463201" w:rsidRDefault="00B07893" w:rsidP="00B07893">
            <w:pPr>
              <w:spacing w:before="40"/>
              <w:ind w:left="113" w:right="113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</w:p>
        </w:tc>
        <w:tc>
          <w:tcPr>
            <w:tcW w:w="12900" w:type="dxa"/>
            <w:gridSpan w:val="6"/>
          </w:tcPr>
          <w:p w:rsidR="00B07893" w:rsidRPr="00463201" w:rsidRDefault="00B07893" w:rsidP="00B07893">
            <w:pPr>
              <w:spacing w:before="40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</w:p>
        </w:tc>
      </w:tr>
      <w:tr w:rsidR="00B07893" w:rsidRPr="00463201" w:rsidTr="006D6D3C">
        <w:trPr>
          <w:trHeight w:val="227"/>
        </w:trPr>
        <w:tc>
          <w:tcPr>
            <w:tcW w:w="817" w:type="dxa"/>
            <w:vMerge/>
          </w:tcPr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B07893" w:rsidRPr="00463201" w:rsidRDefault="00B07893" w:rsidP="00B07893">
            <w:pPr>
              <w:spacing w:before="4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20"/>
              </w:rPr>
              <w:t>Semana</w:t>
            </w:r>
          </w:p>
        </w:tc>
        <w:tc>
          <w:tcPr>
            <w:tcW w:w="7938" w:type="dxa"/>
            <w:gridSpan w:val="3"/>
          </w:tcPr>
          <w:p w:rsidR="00B07893" w:rsidRPr="00463201" w:rsidRDefault="00B07893" w:rsidP="00B07893">
            <w:pPr>
              <w:spacing w:before="4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Contenidos</w:t>
            </w:r>
          </w:p>
        </w:tc>
        <w:tc>
          <w:tcPr>
            <w:tcW w:w="1984" w:type="dxa"/>
            <w:vMerge w:val="restart"/>
          </w:tcPr>
          <w:p w:rsidR="00B07893" w:rsidRPr="00463201" w:rsidRDefault="00D025C9" w:rsidP="00B07893">
            <w:pPr>
              <w:spacing w:before="40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8"/>
              </w:rPr>
              <w:t>Estrategia</w:t>
            </w:r>
            <w:r w:rsidR="005462F8">
              <w:rPr>
                <w:rFonts w:ascii="Arial Narrow" w:hAnsi="Arial Narrow"/>
                <w:b/>
                <w:color w:val="000000"/>
                <w:sz w:val="20"/>
                <w:szCs w:val="18"/>
              </w:rPr>
              <w:t>s</w:t>
            </w:r>
            <w:r>
              <w:rPr>
                <w:rFonts w:ascii="Arial Narrow" w:hAnsi="Arial Narrow"/>
                <w:b/>
                <w:color w:val="000000"/>
                <w:sz w:val="20"/>
                <w:szCs w:val="18"/>
              </w:rPr>
              <w:t xml:space="preserve"> de l</w:t>
            </w:r>
            <w:r w:rsidR="005462F8">
              <w:rPr>
                <w:rFonts w:ascii="Arial Narrow" w:hAnsi="Arial Narrow"/>
                <w:b/>
                <w:color w:val="000000"/>
                <w:sz w:val="20"/>
                <w:szCs w:val="18"/>
              </w:rPr>
              <w:t>a enseñanza virtual</w:t>
            </w:r>
          </w:p>
        </w:tc>
        <w:tc>
          <w:tcPr>
            <w:tcW w:w="2127" w:type="dxa"/>
            <w:vMerge w:val="restart"/>
          </w:tcPr>
          <w:p w:rsidR="00B07893" w:rsidRPr="00463201" w:rsidRDefault="00B07893" w:rsidP="00B07893">
            <w:pPr>
              <w:spacing w:before="40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18"/>
              </w:rPr>
              <w:t>Indicadores de logro de la capacidad</w:t>
            </w:r>
          </w:p>
        </w:tc>
      </w:tr>
      <w:tr w:rsidR="00B07893" w:rsidRPr="00463201" w:rsidTr="006D6D3C">
        <w:trPr>
          <w:trHeight w:val="227"/>
        </w:trPr>
        <w:tc>
          <w:tcPr>
            <w:tcW w:w="817" w:type="dxa"/>
            <w:vMerge/>
          </w:tcPr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B07893" w:rsidRPr="00463201" w:rsidRDefault="00B07893" w:rsidP="00B07893">
            <w:pPr>
              <w:spacing w:before="40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18"/>
              </w:rPr>
              <w:t>Conceptual</w:t>
            </w:r>
          </w:p>
        </w:tc>
        <w:tc>
          <w:tcPr>
            <w:tcW w:w="2976" w:type="dxa"/>
          </w:tcPr>
          <w:p w:rsidR="00B07893" w:rsidRPr="00463201" w:rsidRDefault="00B07893" w:rsidP="00B07893">
            <w:pPr>
              <w:spacing w:before="40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18"/>
              </w:rPr>
              <w:t>Procedimental</w:t>
            </w:r>
          </w:p>
        </w:tc>
        <w:tc>
          <w:tcPr>
            <w:tcW w:w="1560" w:type="dxa"/>
          </w:tcPr>
          <w:p w:rsidR="00B07893" w:rsidRPr="00463201" w:rsidRDefault="00B07893" w:rsidP="00B07893">
            <w:pPr>
              <w:spacing w:before="40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18"/>
              </w:rPr>
              <w:t>Actitudinal</w:t>
            </w:r>
          </w:p>
        </w:tc>
        <w:tc>
          <w:tcPr>
            <w:tcW w:w="1984" w:type="dxa"/>
            <w:vMerge/>
          </w:tcPr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07893" w:rsidRPr="00463201" w:rsidTr="006D6D3C">
        <w:trPr>
          <w:trHeight w:val="227"/>
        </w:trPr>
        <w:tc>
          <w:tcPr>
            <w:tcW w:w="817" w:type="dxa"/>
            <w:vMerge/>
          </w:tcPr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y 4</w:t>
            </w: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B07893" w:rsidRPr="00463201" w:rsidRDefault="00B07893" w:rsidP="00B07893">
            <w:pPr>
              <w:spacing w:before="40" w:line="220" w:lineRule="exact"/>
              <w:jc w:val="both"/>
              <w:rPr>
                <w:rFonts w:ascii="Arial" w:eastAsia="Tahoma" w:hAnsi="Arial" w:cs="Arial"/>
                <w:sz w:val="18"/>
                <w:szCs w:val="18"/>
              </w:rPr>
            </w:pPr>
            <w:r w:rsidRPr="00463201">
              <w:rPr>
                <w:rFonts w:ascii="Arial" w:eastAsia="Tahoma" w:hAnsi="Arial" w:cs="Arial"/>
                <w:sz w:val="18"/>
                <w:szCs w:val="18"/>
              </w:rPr>
              <w:t>Explica el metabolismo del agua y su relación con la propiedad disolvente de los componentes del organismo y la regulación del equilibrio hidroelectrolítico.</w:t>
            </w:r>
          </w:p>
          <w:p w:rsidR="00B07893" w:rsidRPr="00463201" w:rsidRDefault="00B07893" w:rsidP="00B07893">
            <w:pPr>
              <w:spacing w:before="40" w:line="220" w:lineRule="exact"/>
              <w:jc w:val="both"/>
              <w:rPr>
                <w:rFonts w:ascii="Arial" w:eastAsia="Tahoma" w:hAnsi="Arial" w:cs="Arial"/>
                <w:sz w:val="18"/>
                <w:szCs w:val="18"/>
              </w:rPr>
            </w:pPr>
          </w:p>
          <w:p w:rsidR="00B07893" w:rsidRPr="00463201" w:rsidRDefault="00B07893" w:rsidP="00B07893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spacing w:before="40"/>
              <w:ind w:right="4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>Explica la estructura  química de la hemoglobina en relación a su función transportadora de oxígeno y bióxido de carbono.</w:t>
            </w:r>
          </w:p>
          <w:p w:rsidR="00B07893" w:rsidRPr="00463201" w:rsidRDefault="00B07893" w:rsidP="00B07893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spacing w:before="40"/>
              <w:ind w:left="180" w:right="45" w:hanging="1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>Explica la función de amortiguadores de pH.</w:t>
            </w:r>
          </w:p>
          <w:p w:rsidR="00B07893" w:rsidRPr="00463201" w:rsidRDefault="00B07893" w:rsidP="00B07893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spacing w:before="40"/>
              <w:ind w:left="180" w:right="45" w:hanging="1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7893" w:rsidRPr="00463201" w:rsidRDefault="00B07893" w:rsidP="00B07893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spacing w:before="40"/>
              <w:ind w:right="4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>Conoc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 la estructura  de las vitaminas y minerales</w:t>
            </w: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>, su función, el 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ol </w:t>
            </w: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 xml:space="preserve"> en la formac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ión de cofactores</w:t>
            </w: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 xml:space="preserve">.  </w:t>
            </w:r>
          </w:p>
          <w:p w:rsidR="00B07893" w:rsidRPr="00463201" w:rsidRDefault="00B07893" w:rsidP="00B07893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spacing w:before="40"/>
              <w:ind w:right="4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7893" w:rsidRPr="00463201" w:rsidRDefault="00B07893" w:rsidP="00B07893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spacing w:before="40"/>
              <w:ind w:left="180" w:right="45" w:hanging="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B07893" w:rsidRPr="00463201" w:rsidRDefault="00B07893" w:rsidP="00B07893">
            <w:pPr>
              <w:spacing w:before="40" w:line="220" w:lineRule="exact"/>
              <w:jc w:val="both"/>
              <w:rPr>
                <w:rFonts w:ascii="Arial" w:eastAsia="Tahoma" w:hAnsi="Arial" w:cs="Arial"/>
                <w:sz w:val="16"/>
                <w:szCs w:val="16"/>
              </w:rPr>
            </w:pPr>
            <w:r w:rsidRPr="00463201">
              <w:rPr>
                <w:rFonts w:ascii="Arial" w:eastAsia="Tahoma" w:hAnsi="Arial" w:cs="Arial"/>
                <w:sz w:val="16"/>
                <w:szCs w:val="16"/>
              </w:rPr>
              <w:t>.</w:t>
            </w:r>
          </w:p>
          <w:p w:rsidR="00B07893" w:rsidRPr="00463201" w:rsidRDefault="00B07893" w:rsidP="00B07893">
            <w:pPr>
              <w:spacing w:before="40" w:line="220" w:lineRule="exact"/>
              <w:jc w:val="both"/>
              <w:rPr>
                <w:rFonts w:ascii="Arial" w:eastAsia="Tahoma" w:hAnsi="Arial" w:cs="Arial"/>
                <w:sz w:val="16"/>
                <w:szCs w:val="16"/>
              </w:rPr>
            </w:pPr>
          </w:p>
          <w:p w:rsidR="00B07893" w:rsidRPr="00463201" w:rsidRDefault="00B07893" w:rsidP="00B07893">
            <w:pPr>
              <w:spacing w:before="40" w:line="220" w:lineRule="exact"/>
              <w:jc w:val="both"/>
              <w:rPr>
                <w:rFonts w:ascii="Arial" w:eastAsia="Tahoma" w:hAnsi="Arial" w:cs="Arial"/>
                <w:sz w:val="16"/>
                <w:szCs w:val="16"/>
              </w:rPr>
            </w:pPr>
          </w:p>
          <w:p w:rsidR="00B07893" w:rsidRPr="00463201" w:rsidRDefault="00B07893" w:rsidP="00B0789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</w:tcPr>
          <w:p w:rsidR="00B07893" w:rsidRPr="00463201" w:rsidRDefault="00B07893" w:rsidP="00B07893">
            <w:pPr>
              <w:spacing w:before="4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 xml:space="preserve">Maneja las tablas de contenido de niveles de agua y electrolitos Analiza los  diferentes valores de líquidos y electrolitos en los espacios intra y extracelular. Utiliza las formulas diversas para  el entendimiento de los diferentes valores en relación a los desórdenes fisiológicos </w:t>
            </w:r>
          </w:p>
          <w:p w:rsidR="00B07893" w:rsidRPr="00463201" w:rsidRDefault="00B07893" w:rsidP="00B07893">
            <w:pPr>
              <w:spacing w:before="4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7893" w:rsidRPr="00463201" w:rsidRDefault="00B07893" w:rsidP="00B07893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Utiliza  los conceptos  de las vitaminas y minerales en el rol de las mismas como  </w:t>
            </w: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explicar su funcionamiento   en la célula.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 xml:space="preserve">. Labora  con destreza  y manipula  diferentes reactivos y muestras biológicas para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explicar el rol de las vitaminas y minerales</w:t>
            </w: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560" w:type="dxa"/>
          </w:tcPr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20"/>
                <w:szCs w:val="18"/>
              </w:rPr>
              <w:t xml:space="preserve">Demuestra interés y responsabilidad en el cumplimiento de las actividades. </w:t>
            </w: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20"/>
                <w:szCs w:val="18"/>
              </w:rPr>
              <w:t>Participa en los trabajos grupales.</w:t>
            </w: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20"/>
                <w:szCs w:val="18"/>
              </w:rPr>
              <w:t>Cuida</w:t>
            </w:r>
            <w:r w:rsidRPr="00463201">
              <w:rPr>
                <w:rFonts w:ascii="Arial Narrow" w:hAnsi="Arial Narrow"/>
                <w:color w:val="000000"/>
                <w:sz w:val="20"/>
                <w:szCs w:val="18"/>
              </w:rPr>
              <w:tab/>
              <w:t xml:space="preserve">los equipos  y materiales de laboratorio </w:t>
            </w: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20"/>
                <w:szCs w:val="18"/>
              </w:rPr>
              <w:t>. Demuestra respeto por sus compañeros docentes.</w:t>
            </w:r>
          </w:p>
        </w:tc>
        <w:tc>
          <w:tcPr>
            <w:tcW w:w="1984" w:type="dxa"/>
          </w:tcPr>
          <w:p w:rsidR="0069630A" w:rsidRPr="00AB5B47" w:rsidRDefault="0069630A" w:rsidP="00B51E70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Arial"/>
                <w:bCs/>
                <w:sz w:val="18"/>
                <w:szCs w:val="18"/>
              </w:rPr>
              <w:t xml:space="preserve"> </w:t>
            </w:r>
            <w:r w:rsidRPr="00AB5B47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Expositiva</w:t>
            </w:r>
          </w:p>
          <w:p w:rsidR="0069630A" w:rsidRDefault="0069630A" w:rsidP="00B51E70">
            <w:pPr>
              <w:spacing w:line="248" w:lineRule="exact"/>
              <w:rPr>
                <w:rFonts w:ascii="Calibri" w:eastAsia="Arial" w:hAnsi="Calibri" w:cs="Arial"/>
                <w:bCs/>
                <w:sz w:val="18"/>
                <w:szCs w:val="18"/>
              </w:rPr>
            </w:pPr>
            <w:r w:rsidRPr="00AB5B47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Docente/Alumno</w:t>
            </w:r>
            <w:r w:rsidR="00B51E70">
              <w:rPr>
                <w:rFonts w:ascii="Calibri" w:eastAsia="Arial" w:hAnsi="Calibri" w:cs="Arial"/>
                <w:bCs/>
                <w:sz w:val="18"/>
                <w:szCs w:val="18"/>
              </w:rPr>
              <w:t>.</w:t>
            </w:r>
          </w:p>
          <w:p w:rsidR="00B51E70" w:rsidRDefault="00B51E70" w:rsidP="006D6D3C">
            <w:pPr>
              <w:pStyle w:val="Prrafodelista"/>
              <w:numPr>
                <w:ilvl w:val="0"/>
                <w:numId w:val="12"/>
              </w:numPr>
              <w:spacing w:line="248" w:lineRule="exact"/>
              <w:ind w:left="204" w:hanging="204"/>
              <w:rPr>
                <w:rFonts w:ascii="Calibri" w:eastAsia="Arial" w:hAnsi="Calibri" w:cs="Arial"/>
                <w:bCs/>
                <w:sz w:val="18"/>
                <w:szCs w:val="18"/>
              </w:rPr>
            </w:pPr>
            <w:r w:rsidRPr="00B51E70">
              <w:rPr>
                <w:rFonts w:ascii="Calibri" w:eastAsia="Arial" w:hAnsi="Calibri" w:cs="Arial"/>
                <w:bCs/>
                <w:sz w:val="18"/>
                <w:szCs w:val="18"/>
              </w:rPr>
              <w:t>Uso de Google Meet</w:t>
            </w:r>
          </w:p>
          <w:p w:rsidR="00B51E70" w:rsidRPr="00B51E70" w:rsidRDefault="00B51E70" w:rsidP="00B51E70">
            <w:pPr>
              <w:pStyle w:val="Prrafodelista"/>
              <w:spacing w:line="248" w:lineRule="exact"/>
              <w:ind w:left="360"/>
              <w:rPr>
                <w:rFonts w:ascii="Calibri" w:eastAsia="Arial" w:hAnsi="Calibri" w:cs="Arial"/>
                <w:bCs/>
                <w:sz w:val="18"/>
                <w:szCs w:val="18"/>
              </w:rPr>
            </w:pPr>
          </w:p>
          <w:p w:rsidR="0069630A" w:rsidRPr="00B51E70" w:rsidRDefault="00B51E70" w:rsidP="00B51E70">
            <w:pPr>
              <w:spacing w:line="248" w:lineRule="exact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B51E70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Debate dirigido</w:t>
            </w:r>
          </w:p>
          <w:p w:rsidR="00B51E70" w:rsidRPr="00B51E70" w:rsidRDefault="00B51E70" w:rsidP="00B51E70">
            <w:pPr>
              <w:spacing w:line="248" w:lineRule="exact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B51E70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(Discusiones)</w:t>
            </w:r>
          </w:p>
          <w:p w:rsidR="00B07893" w:rsidRPr="00B51E70" w:rsidRDefault="00B51E70" w:rsidP="006D6D3C">
            <w:pPr>
              <w:pStyle w:val="Prrafodelista"/>
              <w:numPr>
                <w:ilvl w:val="0"/>
                <w:numId w:val="12"/>
              </w:numPr>
              <w:spacing w:before="40" w:line="245" w:lineRule="exact"/>
              <w:ind w:left="204" w:hanging="204"/>
              <w:rPr>
                <w:rFonts w:ascii="Arial Narrow" w:eastAsia="Arial" w:hAnsi="Arial Narrow" w:cs="Arial"/>
                <w:bCs/>
                <w:sz w:val="18"/>
                <w:szCs w:val="18"/>
              </w:rPr>
            </w:pPr>
            <w:r w:rsidRPr="00B51E70">
              <w:rPr>
                <w:rFonts w:ascii="Arial Narrow" w:eastAsia="Arial" w:hAnsi="Arial Narrow" w:cs="Arial"/>
                <w:bCs/>
                <w:sz w:val="18"/>
                <w:szCs w:val="18"/>
              </w:rPr>
              <w:t>Foros, Chat</w:t>
            </w:r>
          </w:p>
          <w:p w:rsidR="00B07893" w:rsidRDefault="00B07893" w:rsidP="00B07893">
            <w:pPr>
              <w:spacing w:before="40" w:line="245" w:lineRule="exact"/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</w:p>
          <w:p w:rsidR="00B51E70" w:rsidRDefault="00B51E70" w:rsidP="00B07893">
            <w:pPr>
              <w:spacing w:before="40" w:line="245" w:lineRule="exact"/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</w:p>
          <w:p w:rsidR="00B51E70" w:rsidRPr="00B51E70" w:rsidRDefault="00B51E70" w:rsidP="00B07893">
            <w:pPr>
              <w:spacing w:before="40" w:line="245" w:lineRule="exact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B51E70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Lecturas</w:t>
            </w:r>
          </w:p>
          <w:p w:rsidR="00B51E70" w:rsidRDefault="00B51E70" w:rsidP="006D6D3C">
            <w:pPr>
              <w:pStyle w:val="Prrafodelista"/>
              <w:numPr>
                <w:ilvl w:val="0"/>
                <w:numId w:val="12"/>
              </w:numPr>
              <w:spacing w:before="40" w:line="245" w:lineRule="exact"/>
              <w:ind w:left="204" w:hanging="204"/>
              <w:rPr>
                <w:rFonts w:ascii="Arial Narrow" w:eastAsia="Arial" w:hAnsi="Arial Narrow" w:cs="Arial"/>
                <w:bCs/>
                <w:sz w:val="18"/>
                <w:szCs w:val="18"/>
              </w:rPr>
            </w:pPr>
            <w:r w:rsidRPr="00B51E70">
              <w:rPr>
                <w:rFonts w:ascii="Arial Narrow" w:eastAsia="Arial" w:hAnsi="Arial Narrow" w:cs="Arial"/>
                <w:bCs/>
                <w:sz w:val="18"/>
                <w:szCs w:val="18"/>
              </w:rPr>
              <w:t>Uso de repositorios digitales</w:t>
            </w:r>
          </w:p>
          <w:p w:rsidR="00B51E70" w:rsidRDefault="00B51E70" w:rsidP="00B51E70">
            <w:pPr>
              <w:pStyle w:val="Prrafodelista"/>
              <w:spacing w:before="40" w:line="245" w:lineRule="exact"/>
              <w:ind w:left="360"/>
              <w:rPr>
                <w:rFonts w:ascii="Arial Narrow" w:eastAsia="Arial" w:hAnsi="Arial Narrow" w:cs="Arial"/>
                <w:bCs/>
                <w:sz w:val="18"/>
                <w:szCs w:val="18"/>
              </w:rPr>
            </w:pPr>
          </w:p>
          <w:p w:rsidR="00B51E70" w:rsidRDefault="00B51E70" w:rsidP="00B51E70">
            <w:pPr>
              <w:pStyle w:val="Prrafodelista"/>
              <w:spacing w:before="40" w:line="245" w:lineRule="exact"/>
              <w:ind w:left="360"/>
              <w:rPr>
                <w:rFonts w:ascii="Arial Narrow" w:eastAsia="Arial" w:hAnsi="Arial Narrow" w:cs="Arial"/>
                <w:bCs/>
                <w:sz w:val="18"/>
                <w:szCs w:val="18"/>
              </w:rPr>
            </w:pPr>
          </w:p>
          <w:p w:rsidR="00B51E70" w:rsidRPr="0074518B" w:rsidRDefault="00B51E70" w:rsidP="00B51E70">
            <w:pPr>
              <w:spacing w:before="40" w:line="245" w:lineRule="exact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74518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Lluvia de Ideas (Saberes previos)</w:t>
            </w:r>
          </w:p>
          <w:p w:rsidR="00B51E70" w:rsidRPr="00B51E70" w:rsidRDefault="0074518B" w:rsidP="006D6D3C">
            <w:pPr>
              <w:pStyle w:val="Prrafodelista"/>
              <w:numPr>
                <w:ilvl w:val="0"/>
                <w:numId w:val="12"/>
              </w:numPr>
              <w:spacing w:before="40" w:line="245" w:lineRule="exact"/>
              <w:ind w:left="204" w:hanging="204"/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Cs/>
                <w:sz w:val="18"/>
                <w:szCs w:val="18"/>
              </w:rPr>
              <w:t>Foros, Chat</w:t>
            </w:r>
          </w:p>
        </w:tc>
        <w:tc>
          <w:tcPr>
            <w:tcW w:w="2127" w:type="dxa"/>
          </w:tcPr>
          <w:p w:rsidR="00B07893" w:rsidRPr="00463201" w:rsidRDefault="00B07893" w:rsidP="00B07893">
            <w:pPr>
              <w:tabs>
                <w:tab w:val="left" w:pos="510"/>
              </w:tabs>
              <w:spacing w:before="40" w:after="200" w:line="276" w:lineRule="auto"/>
              <w:contextualSpacing/>
              <w:rPr>
                <w:rFonts w:ascii="Calibri" w:eastAsia="Calibri" w:hAnsi="Calibri" w:cs="Arial"/>
                <w:sz w:val="18"/>
                <w:szCs w:val="18"/>
              </w:rPr>
            </w:pPr>
            <w:r w:rsidRPr="00463201">
              <w:rPr>
                <w:rFonts w:ascii="Calibri" w:eastAsia="Calibri" w:hAnsi="Calibri" w:cs="Arial"/>
                <w:sz w:val="18"/>
                <w:szCs w:val="18"/>
              </w:rPr>
              <w:t xml:space="preserve">Define las principales propiedades de los elementos químicos del  agua considerando la  estructura molecular. </w:t>
            </w:r>
          </w:p>
          <w:p w:rsidR="00B07893" w:rsidRPr="00463201" w:rsidRDefault="00B07893" w:rsidP="00B07893">
            <w:pPr>
              <w:spacing w:before="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463201">
              <w:rPr>
                <w:rFonts w:ascii="Calibri" w:hAnsi="Calibri" w:cs="Arial"/>
                <w:color w:val="000000"/>
                <w:sz w:val="18"/>
                <w:szCs w:val="18"/>
              </w:rPr>
              <w:t>Comprende la propiedad disolvente y termorreguladora teniendo en cuenta las características de las estructuras de las sales y electrolitos en consideración a las propiedades del agua.</w:t>
            </w:r>
          </w:p>
          <w:p w:rsidR="00B07893" w:rsidRDefault="00B07893" w:rsidP="00B07893">
            <w:pPr>
              <w:spacing w:before="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463201">
              <w:rPr>
                <w:rFonts w:ascii="Calibri" w:hAnsi="Calibri" w:cs="Arial"/>
                <w:color w:val="000000"/>
                <w:sz w:val="18"/>
                <w:szCs w:val="18"/>
              </w:rPr>
              <w:t>Analiza el estado ácido - base de los líquidos bilógicos teniendo en consideración los electrolitos disueltos en el agua y la función de la hemoglobina.</w:t>
            </w:r>
          </w:p>
          <w:p w:rsidR="00B07893" w:rsidRPr="00463201" w:rsidRDefault="00B07893" w:rsidP="00B07893">
            <w:pPr>
              <w:spacing w:before="4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Analiza el rol de las vitaminas y minerales como cofactores.</w:t>
            </w:r>
          </w:p>
          <w:p w:rsidR="00B07893" w:rsidRPr="00463201" w:rsidRDefault="00B07893" w:rsidP="00B07893">
            <w:pPr>
              <w:spacing w:before="40" w:line="245" w:lineRule="exact"/>
              <w:rPr>
                <w:rFonts w:ascii="Calibri" w:eastAsia="Arial" w:hAnsi="Calibri" w:cs="Arial"/>
                <w:bCs/>
                <w:sz w:val="18"/>
                <w:szCs w:val="18"/>
              </w:rPr>
            </w:pPr>
          </w:p>
        </w:tc>
      </w:tr>
      <w:tr w:rsidR="00B07893" w:rsidRPr="00463201" w:rsidTr="006D6D3C">
        <w:trPr>
          <w:trHeight w:val="227"/>
        </w:trPr>
        <w:tc>
          <w:tcPr>
            <w:tcW w:w="817" w:type="dxa"/>
            <w:vMerge/>
          </w:tcPr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00" w:type="dxa"/>
            <w:gridSpan w:val="6"/>
          </w:tcPr>
          <w:p w:rsidR="00B07893" w:rsidRPr="00463201" w:rsidRDefault="00B07893" w:rsidP="00B07893">
            <w:pPr>
              <w:spacing w:before="4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18"/>
                <w:szCs w:val="18"/>
              </w:rPr>
              <w:t>Evaluación de la unidad didáctica</w:t>
            </w:r>
          </w:p>
        </w:tc>
      </w:tr>
      <w:tr w:rsidR="00B07893" w:rsidRPr="00463201" w:rsidTr="006D6D3C">
        <w:trPr>
          <w:trHeight w:val="227"/>
        </w:trPr>
        <w:tc>
          <w:tcPr>
            <w:tcW w:w="817" w:type="dxa"/>
            <w:vMerge/>
          </w:tcPr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07893" w:rsidRPr="00463201" w:rsidRDefault="00B07893" w:rsidP="00B07893">
            <w:pPr>
              <w:spacing w:before="4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18"/>
                <w:szCs w:val="18"/>
              </w:rPr>
              <w:t>Evidencia de conocimientos</w:t>
            </w:r>
          </w:p>
        </w:tc>
        <w:tc>
          <w:tcPr>
            <w:tcW w:w="4536" w:type="dxa"/>
            <w:gridSpan w:val="2"/>
            <w:vAlign w:val="center"/>
          </w:tcPr>
          <w:p w:rsidR="00B07893" w:rsidRPr="00463201" w:rsidRDefault="00B07893" w:rsidP="00B07893">
            <w:pPr>
              <w:spacing w:before="4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18"/>
                <w:szCs w:val="18"/>
              </w:rPr>
              <w:t>Evidencia de producto</w:t>
            </w:r>
          </w:p>
        </w:tc>
        <w:tc>
          <w:tcPr>
            <w:tcW w:w="4111" w:type="dxa"/>
            <w:gridSpan w:val="2"/>
            <w:vAlign w:val="center"/>
          </w:tcPr>
          <w:p w:rsidR="00B07893" w:rsidRPr="00463201" w:rsidRDefault="00B07893" w:rsidP="00B07893">
            <w:pPr>
              <w:spacing w:before="4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18"/>
                <w:szCs w:val="18"/>
              </w:rPr>
              <w:t>Evidencia de desempeño</w:t>
            </w:r>
          </w:p>
        </w:tc>
      </w:tr>
      <w:tr w:rsidR="00B07893" w:rsidRPr="00463201" w:rsidTr="006D6D3C">
        <w:trPr>
          <w:trHeight w:val="227"/>
        </w:trPr>
        <w:tc>
          <w:tcPr>
            <w:tcW w:w="817" w:type="dxa"/>
            <w:vMerge/>
          </w:tcPr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07893" w:rsidRPr="00463201" w:rsidRDefault="00B07893" w:rsidP="00B07893">
            <w:pPr>
              <w:spacing w:before="4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18"/>
                <w:szCs w:val="18"/>
              </w:rPr>
              <w:t xml:space="preserve">Evaluación Oral de la unidad didáctica luego de cada sesión teórica se evaluara a algunos alumnos hasta completar el grupo: Evaluación ESCRITA; Evaluación ORAL- </w:t>
            </w:r>
            <w:r w:rsidR="0074518B" w:rsidRPr="00463201">
              <w:rPr>
                <w:rFonts w:ascii="Arial Narrow" w:hAnsi="Arial Narrow"/>
                <w:color w:val="000000"/>
                <w:sz w:val="18"/>
                <w:szCs w:val="18"/>
              </w:rPr>
              <w:t>ESCRITA.</w:t>
            </w:r>
          </w:p>
        </w:tc>
        <w:tc>
          <w:tcPr>
            <w:tcW w:w="4536" w:type="dxa"/>
            <w:gridSpan w:val="2"/>
            <w:vAlign w:val="center"/>
          </w:tcPr>
          <w:p w:rsidR="00B07893" w:rsidRPr="00463201" w:rsidRDefault="00B07893" w:rsidP="00B07893">
            <w:pPr>
              <w:spacing w:before="4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18"/>
                <w:szCs w:val="18"/>
              </w:rPr>
              <w:t>Exposición de res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ultados de los </w:t>
            </w:r>
            <w:r w:rsidR="005462F8">
              <w:rPr>
                <w:rFonts w:ascii="Arial Narrow" w:hAnsi="Arial Narrow"/>
                <w:color w:val="000000"/>
                <w:sz w:val="18"/>
                <w:szCs w:val="18"/>
              </w:rPr>
              <w:t xml:space="preserve">análisis. </w:t>
            </w:r>
            <w:r w:rsidRPr="00463201">
              <w:rPr>
                <w:rFonts w:ascii="Arial Narrow" w:hAnsi="Arial Narrow"/>
                <w:color w:val="000000"/>
                <w:sz w:val="18"/>
                <w:szCs w:val="18"/>
              </w:rPr>
              <w:t xml:space="preserve">y artículos científicos </w:t>
            </w:r>
          </w:p>
        </w:tc>
        <w:tc>
          <w:tcPr>
            <w:tcW w:w="4111" w:type="dxa"/>
            <w:gridSpan w:val="2"/>
            <w:vAlign w:val="center"/>
          </w:tcPr>
          <w:p w:rsidR="00B07893" w:rsidRPr="00463201" w:rsidRDefault="00B07893" w:rsidP="00B07893">
            <w:pPr>
              <w:spacing w:before="4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18"/>
                <w:szCs w:val="18"/>
              </w:rPr>
              <w:t>Demuestra actitud, valores y comportamiento durante el desarrollo de la unidad didáctica.</w:t>
            </w:r>
          </w:p>
        </w:tc>
      </w:tr>
    </w:tbl>
    <w:p w:rsidR="00463201" w:rsidRPr="00463201" w:rsidRDefault="00B07893" w:rsidP="004B0406">
      <w:pPr>
        <w:widowControl w:val="0"/>
        <w:spacing w:before="120" w:after="120"/>
        <w:ind w:left="1020" w:firstLine="284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  <w:r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  <w:t>VVV</w:t>
      </w:r>
      <w:r w:rsidR="004B0406"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  <w:t xml:space="preserve"> de</w:t>
      </w: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tbl>
      <w:tblPr>
        <w:tblStyle w:val="Tablaconcuadrcula"/>
        <w:tblpPr w:leftFromText="141" w:rightFromText="141" w:vertAnchor="page" w:horzAnchor="margin" w:tblpY="2326"/>
        <w:tblW w:w="13717" w:type="dxa"/>
        <w:tblLook w:val="04A0" w:firstRow="1" w:lastRow="0" w:firstColumn="1" w:lastColumn="0" w:noHBand="0" w:noVBand="1"/>
      </w:tblPr>
      <w:tblGrid>
        <w:gridCol w:w="817"/>
        <w:gridCol w:w="851"/>
        <w:gridCol w:w="3402"/>
        <w:gridCol w:w="2976"/>
        <w:gridCol w:w="1560"/>
        <w:gridCol w:w="1984"/>
        <w:gridCol w:w="2127"/>
      </w:tblGrid>
      <w:tr w:rsidR="00AD2619" w:rsidRPr="00463201" w:rsidTr="005462F8">
        <w:trPr>
          <w:trHeight w:val="227"/>
        </w:trPr>
        <w:tc>
          <w:tcPr>
            <w:tcW w:w="817" w:type="dxa"/>
            <w:vMerge w:val="restart"/>
            <w:textDirection w:val="btLr"/>
            <w:vAlign w:val="center"/>
          </w:tcPr>
          <w:p w:rsidR="00AD2619" w:rsidRPr="00463201" w:rsidRDefault="00AD2619" w:rsidP="005462F8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</w:p>
          <w:p w:rsidR="00AD2619" w:rsidRPr="00463201" w:rsidRDefault="005E4F39" w:rsidP="005462F8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Cs w:val="18"/>
              </w:rPr>
              <w:t>Unidad didáctica II</w:t>
            </w:r>
            <w:r>
              <w:rPr>
                <w:rFonts w:ascii="Arial" w:hAnsi="Arial" w:cs="Arial"/>
                <w:b/>
                <w:color w:val="000000"/>
              </w:rPr>
              <w:t xml:space="preserve">: </w:t>
            </w:r>
            <w:r w:rsidRPr="005B1A31">
              <w:rPr>
                <w:rFonts w:ascii="Arial" w:hAnsi="Arial" w:cs="Arial"/>
                <w:color w:val="000000"/>
                <w:sz w:val="18"/>
                <w:szCs w:val="18"/>
              </w:rPr>
              <w:t>Las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enzimas y su función catalizadora e inicio de los procesos metabólicos de los carbohidratos y su relación </w:t>
            </w:r>
            <w:r w:rsidR="005B1A31">
              <w:rPr>
                <w:rFonts w:ascii="Arial" w:hAnsi="Arial" w:cs="Arial"/>
                <w:color w:val="000000"/>
                <w:sz w:val="18"/>
                <w:szCs w:val="18"/>
              </w:rPr>
              <w:t>bioenergética</w:t>
            </w:r>
          </w:p>
        </w:tc>
        <w:tc>
          <w:tcPr>
            <w:tcW w:w="12900" w:type="dxa"/>
            <w:gridSpan w:val="6"/>
          </w:tcPr>
          <w:p w:rsidR="00AD2619" w:rsidRPr="00463201" w:rsidRDefault="00AD2619" w:rsidP="005462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Capacidad de la unidad didáctica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</w:t>
            </w:r>
            <w:r w:rsidRPr="00463201">
              <w:rPr>
                <w:rFonts w:ascii="Arial" w:hAnsi="Arial" w:cs="Arial"/>
                <w:b/>
                <w:color w:val="000000"/>
                <w:sz w:val="18"/>
                <w:szCs w:val="18"/>
              </w:rPr>
              <w:t>I:</w:t>
            </w: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E64C8" w:rsidRPr="00463201">
              <w:rPr>
                <w:rFonts w:ascii="Arial" w:hAnsi="Arial" w:cs="Arial"/>
                <w:color w:val="000000"/>
                <w:sz w:val="18"/>
                <w:szCs w:val="18"/>
              </w:rPr>
              <w:t>Analiza las propi</w:t>
            </w:r>
            <w:r w:rsidR="00CE64C8">
              <w:rPr>
                <w:rFonts w:ascii="Arial" w:hAnsi="Arial" w:cs="Arial"/>
                <w:color w:val="000000"/>
                <w:sz w:val="18"/>
                <w:szCs w:val="18"/>
              </w:rPr>
              <w:t xml:space="preserve">edades y funciones </w:t>
            </w:r>
            <w:r w:rsidR="00CE64C8" w:rsidRPr="0046320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las enzimas específicas como catalizadores de los procesos biológicos</w:t>
            </w:r>
            <w:r w:rsidR="00D73515">
              <w:rPr>
                <w:rFonts w:ascii="Arial" w:hAnsi="Arial" w:cs="Arial"/>
                <w:color w:val="000000"/>
                <w:sz w:val="18"/>
                <w:szCs w:val="18"/>
              </w:rPr>
              <w:t>, y explica el inicio del metabolismo de carbohidratos.</w:t>
            </w:r>
          </w:p>
        </w:tc>
      </w:tr>
      <w:tr w:rsidR="00AD2619" w:rsidRPr="00463201" w:rsidTr="005462F8">
        <w:trPr>
          <w:trHeight w:val="227"/>
        </w:trPr>
        <w:tc>
          <w:tcPr>
            <w:tcW w:w="817" w:type="dxa"/>
            <w:vMerge/>
            <w:textDirection w:val="btLr"/>
            <w:vAlign w:val="center"/>
          </w:tcPr>
          <w:p w:rsidR="00AD2619" w:rsidRPr="00463201" w:rsidRDefault="00AD2619" w:rsidP="005462F8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</w:p>
        </w:tc>
        <w:tc>
          <w:tcPr>
            <w:tcW w:w="12900" w:type="dxa"/>
            <w:gridSpan w:val="6"/>
          </w:tcPr>
          <w:p w:rsidR="00AD2619" w:rsidRPr="00463201" w:rsidRDefault="00AD2619" w:rsidP="005462F8">
            <w:pPr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</w:p>
        </w:tc>
      </w:tr>
      <w:tr w:rsidR="00AD2619" w:rsidRPr="00463201" w:rsidTr="005462F8">
        <w:trPr>
          <w:trHeight w:val="227"/>
        </w:trPr>
        <w:tc>
          <w:tcPr>
            <w:tcW w:w="817" w:type="dxa"/>
            <w:vMerge/>
          </w:tcPr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AD2619" w:rsidRPr="00463201" w:rsidRDefault="00AD2619" w:rsidP="005462F8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20"/>
              </w:rPr>
              <w:t>Semana</w:t>
            </w:r>
          </w:p>
        </w:tc>
        <w:tc>
          <w:tcPr>
            <w:tcW w:w="7938" w:type="dxa"/>
            <w:gridSpan w:val="3"/>
          </w:tcPr>
          <w:p w:rsidR="00AD2619" w:rsidRPr="00463201" w:rsidRDefault="00AD2619" w:rsidP="005462F8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Contenidos</w:t>
            </w:r>
          </w:p>
        </w:tc>
        <w:tc>
          <w:tcPr>
            <w:tcW w:w="1984" w:type="dxa"/>
            <w:vMerge w:val="restart"/>
          </w:tcPr>
          <w:p w:rsidR="00AD2619" w:rsidRPr="00463201" w:rsidRDefault="0006049B" w:rsidP="005462F8">
            <w:pPr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8"/>
              </w:rPr>
              <w:t xml:space="preserve">  Estrategias de la enseñanza virtual</w:t>
            </w:r>
          </w:p>
        </w:tc>
        <w:tc>
          <w:tcPr>
            <w:tcW w:w="2127" w:type="dxa"/>
            <w:vMerge w:val="restart"/>
          </w:tcPr>
          <w:p w:rsidR="00AD2619" w:rsidRPr="00463201" w:rsidRDefault="00AD2619" w:rsidP="005462F8">
            <w:pPr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18"/>
              </w:rPr>
              <w:t>Indicadores de logro de la capacidad</w:t>
            </w:r>
          </w:p>
        </w:tc>
      </w:tr>
      <w:tr w:rsidR="00AD2619" w:rsidRPr="00463201" w:rsidTr="005462F8">
        <w:trPr>
          <w:trHeight w:val="227"/>
        </w:trPr>
        <w:tc>
          <w:tcPr>
            <w:tcW w:w="817" w:type="dxa"/>
            <w:vMerge/>
          </w:tcPr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AD2619" w:rsidRPr="00463201" w:rsidRDefault="00AD2619" w:rsidP="005462F8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18"/>
              </w:rPr>
              <w:t>Conceptual</w:t>
            </w:r>
          </w:p>
        </w:tc>
        <w:tc>
          <w:tcPr>
            <w:tcW w:w="2976" w:type="dxa"/>
          </w:tcPr>
          <w:p w:rsidR="00AD2619" w:rsidRPr="00463201" w:rsidRDefault="00AD2619" w:rsidP="005462F8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18"/>
              </w:rPr>
              <w:t>Procedimental</w:t>
            </w:r>
          </w:p>
        </w:tc>
        <w:tc>
          <w:tcPr>
            <w:tcW w:w="1560" w:type="dxa"/>
          </w:tcPr>
          <w:p w:rsidR="00AD2619" w:rsidRPr="00463201" w:rsidRDefault="00AD2619" w:rsidP="005462F8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18"/>
              </w:rPr>
              <w:t>Actitudinal</w:t>
            </w:r>
          </w:p>
        </w:tc>
        <w:tc>
          <w:tcPr>
            <w:tcW w:w="1984" w:type="dxa"/>
            <w:vMerge/>
          </w:tcPr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AD2619" w:rsidRPr="00463201" w:rsidTr="005462F8">
        <w:trPr>
          <w:trHeight w:val="227"/>
        </w:trPr>
        <w:tc>
          <w:tcPr>
            <w:tcW w:w="817" w:type="dxa"/>
            <w:vMerge/>
          </w:tcPr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D2619" w:rsidRPr="00463201" w:rsidRDefault="00020944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D2619" w:rsidRPr="00463201" w:rsidRDefault="00020944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D2619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617AE8" w:rsidRPr="00463201" w:rsidRDefault="00617AE8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D2619" w:rsidRPr="00463201" w:rsidRDefault="00D73515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D2619" w:rsidRPr="00463201" w:rsidRDefault="00020944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 y 4</w:t>
            </w: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AD2619" w:rsidRPr="00463201" w:rsidRDefault="00AD2619" w:rsidP="005462F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right="4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 xml:space="preserve">Conoce la estructura  de las enzimas, su </w:t>
            </w:r>
            <w:r w:rsidR="005B1A31" w:rsidRPr="00463201">
              <w:rPr>
                <w:rFonts w:ascii="Arial" w:hAnsi="Arial" w:cs="Arial"/>
                <w:color w:val="000000"/>
                <w:sz w:val="18"/>
                <w:szCs w:val="18"/>
              </w:rPr>
              <w:t>función</w:t>
            </w:r>
            <w:r w:rsidR="005B1A31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 xml:space="preserve"> Cinética enzimática.  </w:t>
            </w:r>
          </w:p>
          <w:p w:rsidR="00AD2619" w:rsidRPr="00463201" w:rsidRDefault="00AD2619" w:rsidP="005462F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right="4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2619" w:rsidRPr="00463201" w:rsidRDefault="00AD2619" w:rsidP="005462F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right="4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>Explica el efecto de los diversos factores que inhiben y condicionan la acción catalítica del enzima.</w:t>
            </w:r>
          </w:p>
          <w:p w:rsidR="00AD2619" w:rsidRPr="00463201" w:rsidRDefault="00AD2619" w:rsidP="005462F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right="4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>Explica la acción reguladora de las enzimas en las vías metabólicas.</w:t>
            </w:r>
          </w:p>
          <w:p w:rsidR="00AD2619" w:rsidRPr="00463201" w:rsidRDefault="00AD2619" w:rsidP="005462F8">
            <w:pPr>
              <w:spacing w:line="220" w:lineRule="exact"/>
              <w:jc w:val="both"/>
              <w:rPr>
                <w:rFonts w:ascii="Arial" w:eastAsia="Tahoma" w:hAnsi="Arial" w:cs="Arial"/>
                <w:sz w:val="16"/>
                <w:szCs w:val="16"/>
              </w:rPr>
            </w:pPr>
          </w:p>
          <w:p w:rsidR="00D73515" w:rsidRDefault="00D73515" w:rsidP="005462F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right="45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D73515" w:rsidRDefault="00D73515" w:rsidP="005462F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right="45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D73515" w:rsidRDefault="00D73515" w:rsidP="005462F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right="45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D73515" w:rsidRPr="00463201" w:rsidRDefault="00D73515" w:rsidP="005462F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right="45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/>
                <w:color w:val="000000"/>
                <w:sz w:val="18"/>
                <w:szCs w:val="18"/>
              </w:rPr>
              <w:t>Explica la digestión y absorción de carbohidratos dietarios.</w:t>
            </w:r>
          </w:p>
          <w:p w:rsidR="00D73515" w:rsidRPr="00463201" w:rsidRDefault="00D73515" w:rsidP="005462F8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right="45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/>
                <w:color w:val="000000"/>
                <w:sz w:val="18"/>
                <w:szCs w:val="18"/>
              </w:rPr>
              <w:t>Analiz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a los mecanismos glucolíticos y </w:t>
            </w:r>
            <w:r w:rsidRPr="00463201">
              <w:rPr>
                <w:rFonts w:ascii="Arial" w:hAnsi="Arial"/>
                <w:color w:val="000000"/>
                <w:sz w:val="18"/>
                <w:szCs w:val="18"/>
              </w:rPr>
              <w:t>su rendimiento de energía.</w:t>
            </w:r>
          </w:p>
          <w:p w:rsidR="00D73515" w:rsidRPr="00463201" w:rsidRDefault="00D73515" w:rsidP="005462F8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right="45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/>
                <w:color w:val="000000"/>
                <w:sz w:val="18"/>
                <w:szCs w:val="18"/>
              </w:rPr>
              <w:t>Interpreta la energía metabólica de las hexosas /energía celular.</w:t>
            </w:r>
          </w:p>
          <w:p w:rsidR="00AD2619" w:rsidRPr="00463201" w:rsidRDefault="00AD2619" w:rsidP="005462F8">
            <w:pPr>
              <w:spacing w:line="220" w:lineRule="exact"/>
              <w:jc w:val="both"/>
              <w:rPr>
                <w:rFonts w:ascii="Arial" w:eastAsia="Tahoma" w:hAnsi="Arial" w:cs="Arial"/>
                <w:sz w:val="16"/>
                <w:szCs w:val="16"/>
              </w:rPr>
            </w:pPr>
          </w:p>
          <w:p w:rsidR="00AD2619" w:rsidRPr="00463201" w:rsidRDefault="00AD2619" w:rsidP="005462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</w:tcPr>
          <w:p w:rsidR="00AD2619" w:rsidRPr="00463201" w:rsidRDefault="00D73515" w:rsidP="005462F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D2619" w:rsidRPr="00463201">
              <w:rPr>
                <w:rFonts w:ascii="Arial" w:hAnsi="Arial" w:cs="Arial"/>
                <w:color w:val="000000"/>
                <w:sz w:val="18"/>
                <w:szCs w:val="18"/>
              </w:rPr>
              <w:t>Utiliza  los conceptos  de la estructura   y grupos funcionales de las enzimas y proteínas para explicar su funcionamiento   en la célula. Crea, y utiliza, los diferentes reguladores de reacciones enzimáticas. Labora  con destreza  y manipula  diferentes reactivos y muestras biológicas para  explicar reacciones metabólicas.</w:t>
            </w: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D2619" w:rsidRPr="00463201" w:rsidRDefault="00D73515" w:rsidP="005462F8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463201">
              <w:rPr>
                <w:rFonts w:ascii="Arial Narrow" w:eastAsia="Tahoma" w:hAnsi="Arial Narrow" w:cs="Tahoma"/>
                <w:sz w:val="18"/>
                <w:szCs w:val="18"/>
              </w:rPr>
              <w:t>Utiliza la bibliografía y esquemas de clase en ppt para entender y relacionar la fisiología y funcionamiento de los órganos y sistemas a la llegada de los componentes de los nut</w:t>
            </w:r>
            <w:r w:rsidR="00BE4E59">
              <w:rPr>
                <w:rFonts w:ascii="Arial Narrow" w:eastAsia="Tahoma" w:hAnsi="Arial Narrow" w:cs="Tahoma"/>
                <w:sz w:val="18"/>
                <w:szCs w:val="18"/>
              </w:rPr>
              <w:t>rientes (</w:t>
            </w:r>
            <w:r w:rsidR="001B5BF2">
              <w:rPr>
                <w:rFonts w:ascii="Arial Narrow" w:eastAsia="Tahoma" w:hAnsi="Arial Narrow" w:cs="Tahoma"/>
                <w:sz w:val="18"/>
                <w:szCs w:val="18"/>
              </w:rPr>
              <w:t>carbohidratos)</w:t>
            </w:r>
            <w:r w:rsidRPr="00463201">
              <w:rPr>
                <w:rFonts w:ascii="Arial Narrow" w:eastAsia="Tahoma" w:hAnsi="Arial Narrow" w:cs="Tahoma"/>
                <w:sz w:val="18"/>
                <w:szCs w:val="18"/>
              </w:rPr>
              <w:t>, corrobora el proceso digestivo en presencia de las enzimas digestivas. Repasa las diferentes vías metabólicas empleando los esquemas de ppt.</w:t>
            </w:r>
          </w:p>
        </w:tc>
        <w:tc>
          <w:tcPr>
            <w:tcW w:w="1560" w:type="dxa"/>
          </w:tcPr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20"/>
                <w:szCs w:val="18"/>
              </w:rPr>
              <w:t xml:space="preserve">Demuestra interés y responsabilidad en el cumplimiento de las actividades. </w:t>
            </w: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20"/>
                <w:szCs w:val="18"/>
              </w:rPr>
              <w:t>Participa en los trabajos grupales.</w:t>
            </w: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20"/>
                <w:szCs w:val="18"/>
              </w:rPr>
              <w:t>Cuida</w:t>
            </w:r>
            <w:r w:rsidRPr="00463201">
              <w:rPr>
                <w:rFonts w:ascii="Arial Narrow" w:hAnsi="Arial Narrow"/>
                <w:color w:val="000000"/>
                <w:sz w:val="20"/>
                <w:szCs w:val="18"/>
              </w:rPr>
              <w:tab/>
              <w:t xml:space="preserve">los equipos  y materiales de laboratorio </w:t>
            </w: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20"/>
                <w:szCs w:val="18"/>
              </w:rPr>
              <w:t>. Demuestra respeto por sus compañeros docentes.</w:t>
            </w:r>
          </w:p>
        </w:tc>
        <w:tc>
          <w:tcPr>
            <w:tcW w:w="1984" w:type="dxa"/>
          </w:tcPr>
          <w:p w:rsidR="00AD2619" w:rsidRPr="00463201" w:rsidRDefault="0074518B" w:rsidP="005462F8">
            <w:pPr>
              <w:spacing w:line="245" w:lineRule="exact"/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  <w:r>
              <w:rPr>
                <w:rFonts w:ascii="Calibri" w:eastAsia="Arial" w:hAnsi="Calibri" w:cs="Arial"/>
                <w:bCs/>
                <w:sz w:val="18"/>
                <w:szCs w:val="18"/>
              </w:rPr>
              <w:t xml:space="preserve"> </w:t>
            </w:r>
          </w:p>
          <w:p w:rsidR="0074518B" w:rsidRPr="005C7189" w:rsidRDefault="0074518B" w:rsidP="0074518B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5C7189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Expositiva</w:t>
            </w:r>
          </w:p>
          <w:p w:rsidR="0074518B" w:rsidRDefault="0074518B" w:rsidP="0074518B">
            <w:pPr>
              <w:spacing w:line="248" w:lineRule="exact"/>
              <w:rPr>
                <w:rFonts w:ascii="Calibri" w:eastAsia="Arial" w:hAnsi="Calibri" w:cs="Arial"/>
                <w:bCs/>
                <w:sz w:val="18"/>
                <w:szCs w:val="18"/>
              </w:rPr>
            </w:pPr>
            <w:r w:rsidRPr="005C7189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Docente/Alumno</w:t>
            </w:r>
            <w:r>
              <w:rPr>
                <w:rFonts w:ascii="Calibri" w:eastAsia="Arial" w:hAnsi="Calibri" w:cs="Arial"/>
                <w:bCs/>
                <w:sz w:val="18"/>
                <w:szCs w:val="18"/>
              </w:rPr>
              <w:t>.</w:t>
            </w:r>
          </w:p>
          <w:p w:rsidR="0074518B" w:rsidRDefault="0074518B" w:rsidP="006D6D3C">
            <w:pPr>
              <w:pStyle w:val="Prrafodelista"/>
              <w:numPr>
                <w:ilvl w:val="0"/>
                <w:numId w:val="12"/>
              </w:numPr>
              <w:spacing w:line="248" w:lineRule="exact"/>
              <w:ind w:left="204" w:hanging="204"/>
              <w:rPr>
                <w:rFonts w:ascii="Calibri" w:eastAsia="Arial" w:hAnsi="Calibri" w:cs="Arial"/>
                <w:bCs/>
                <w:sz w:val="18"/>
                <w:szCs w:val="18"/>
              </w:rPr>
            </w:pPr>
            <w:r w:rsidRPr="00B51E70">
              <w:rPr>
                <w:rFonts w:ascii="Calibri" w:eastAsia="Arial" w:hAnsi="Calibri" w:cs="Arial"/>
                <w:bCs/>
                <w:sz w:val="18"/>
                <w:szCs w:val="18"/>
              </w:rPr>
              <w:t>Uso de Google Meet</w:t>
            </w:r>
          </w:p>
          <w:p w:rsidR="0074518B" w:rsidRPr="00B51E70" w:rsidRDefault="0074518B" w:rsidP="0074518B">
            <w:pPr>
              <w:pStyle w:val="Prrafodelista"/>
              <w:spacing w:line="248" w:lineRule="exact"/>
              <w:ind w:left="360"/>
              <w:rPr>
                <w:rFonts w:ascii="Calibri" w:eastAsia="Arial" w:hAnsi="Calibri" w:cs="Arial"/>
                <w:bCs/>
                <w:sz w:val="18"/>
                <w:szCs w:val="18"/>
              </w:rPr>
            </w:pPr>
          </w:p>
          <w:p w:rsidR="0074518B" w:rsidRPr="00B51E70" w:rsidRDefault="0074518B" w:rsidP="0074518B">
            <w:pPr>
              <w:spacing w:line="248" w:lineRule="exact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B51E70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Debate dirigido</w:t>
            </w:r>
          </w:p>
          <w:p w:rsidR="0074518B" w:rsidRPr="00B51E70" w:rsidRDefault="0074518B" w:rsidP="0074518B">
            <w:pPr>
              <w:spacing w:line="248" w:lineRule="exact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B51E70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(Discusiones)</w:t>
            </w:r>
          </w:p>
          <w:p w:rsidR="0074518B" w:rsidRPr="00B51E70" w:rsidRDefault="0074518B" w:rsidP="006D6D3C">
            <w:pPr>
              <w:pStyle w:val="Prrafodelista"/>
              <w:numPr>
                <w:ilvl w:val="0"/>
                <w:numId w:val="12"/>
              </w:numPr>
              <w:spacing w:before="40" w:line="245" w:lineRule="exact"/>
              <w:ind w:left="204" w:hanging="204"/>
              <w:rPr>
                <w:rFonts w:ascii="Arial Narrow" w:eastAsia="Arial" w:hAnsi="Arial Narrow" w:cs="Arial"/>
                <w:bCs/>
                <w:sz w:val="18"/>
                <w:szCs w:val="18"/>
              </w:rPr>
            </w:pPr>
            <w:r w:rsidRPr="00B51E70">
              <w:rPr>
                <w:rFonts w:ascii="Arial Narrow" w:eastAsia="Arial" w:hAnsi="Arial Narrow" w:cs="Arial"/>
                <w:bCs/>
                <w:sz w:val="18"/>
                <w:szCs w:val="18"/>
              </w:rPr>
              <w:t>Foros, Chat</w:t>
            </w:r>
          </w:p>
          <w:p w:rsidR="0074518B" w:rsidRDefault="0074518B" w:rsidP="0074518B">
            <w:pPr>
              <w:spacing w:before="40" w:line="245" w:lineRule="exact"/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</w:p>
          <w:p w:rsidR="0074518B" w:rsidRDefault="0074518B" w:rsidP="0074518B">
            <w:pPr>
              <w:spacing w:before="40" w:line="245" w:lineRule="exact"/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</w:p>
          <w:p w:rsidR="0074518B" w:rsidRPr="00B51E70" w:rsidRDefault="0074518B" w:rsidP="0074518B">
            <w:pPr>
              <w:spacing w:before="40" w:line="245" w:lineRule="exact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B51E70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Lecturas</w:t>
            </w:r>
          </w:p>
          <w:p w:rsidR="0074518B" w:rsidRDefault="0074518B" w:rsidP="006D6D3C">
            <w:pPr>
              <w:pStyle w:val="Prrafodelista"/>
              <w:numPr>
                <w:ilvl w:val="0"/>
                <w:numId w:val="12"/>
              </w:numPr>
              <w:spacing w:before="40" w:line="245" w:lineRule="exact"/>
              <w:ind w:left="204" w:hanging="204"/>
              <w:rPr>
                <w:rFonts w:ascii="Arial Narrow" w:eastAsia="Arial" w:hAnsi="Arial Narrow" w:cs="Arial"/>
                <w:bCs/>
                <w:sz w:val="18"/>
                <w:szCs w:val="18"/>
              </w:rPr>
            </w:pPr>
            <w:r w:rsidRPr="00B51E70">
              <w:rPr>
                <w:rFonts w:ascii="Arial Narrow" w:eastAsia="Arial" w:hAnsi="Arial Narrow" w:cs="Arial"/>
                <w:bCs/>
                <w:sz w:val="18"/>
                <w:szCs w:val="18"/>
              </w:rPr>
              <w:t>Uso de repositorios digitales</w:t>
            </w:r>
          </w:p>
          <w:p w:rsidR="0074518B" w:rsidRDefault="0074518B" w:rsidP="0074518B">
            <w:pPr>
              <w:pStyle w:val="Prrafodelista"/>
              <w:spacing w:before="40" w:line="245" w:lineRule="exact"/>
              <w:ind w:left="360"/>
              <w:rPr>
                <w:rFonts w:ascii="Arial Narrow" w:eastAsia="Arial" w:hAnsi="Arial Narrow" w:cs="Arial"/>
                <w:bCs/>
                <w:sz w:val="18"/>
                <w:szCs w:val="18"/>
              </w:rPr>
            </w:pPr>
          </w:p>
          <w:p w:rsidR="0074518B" w:rsidRDefault="0074518B" w:rsidP="0074518B">
            <w:pPr>
              <w:pStyle w:val="Prrafodelista"/>
              <w:spacing w:before="40" w:line="245" w:lineRule="exact"/>
              <w:ind w:left="360"/>
              <w:rPr>
                <w:rFonts w:ascii="Arial Narrow" w:eastAsia="Arial" w:hAnsi="Arial Narrow" w:cs="Arial"/>
                <w:bCs/>
                <w:sz w:val="18"/>
                <w:szCs w:val="18"/>
              </w:rPr>
            </w:pPr>
          </w:p>
          <w:p w:rsidR="0074518B" w:rsidRPr="0074518B" w:rsidRDefault="0074518B" w:rsidP="0074518B">
            <w:pPr>
              <w:spacing w:before="40" w:line="245" w:lineRule="exact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74518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Lluvia de Ideas (Saberes previos)</w:t>
            </w:r>
          </w:p>
          <w:p w:rsidR="00AD2619" w:rsidRPr="006D6D3C" w:rsidRDefault="0074518B" w:rsidP="006D6D3C">
            <w:pPr>
              <w:pStyle w:val="Prrafodelista"/>
              <w:numPr>
                <w:ilvl w:val="0"/>
                <w:numId w:val="12"/>
              </w:numPr>
              <w:spacing w:line="245" w:lineRule="exact"/>
              <w:ind w:left="204" w:hanging="204"/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  <w:r w:rsidRPr="006D6D3C">
              <w:rPr>
                <w:rFonts w:ascii="Arial Narrow" w:eastAsia="Arial" w:hAnsi="Arial Narrow" w:cs="Arial"/>
                <w:bCs/>
                <w:sz w:val="18"/>
                <w:szCs w:val="18"/>
              </w:rPr>
              <w:t>Foros, Chat</w:t>
            </w:r>
          </w:p>
        </w:tc>
        <w:tc>
          <w:tcPr>
            <w:tcW w:w="2127" w:type="dxa"/>
          </w:tcPr>
          <w:p w:rsidR="00AD2619" w:rsidRPr="00463201" w:rsidRDefault="001B5BF2" w:rsidP="005462F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</w:p>
          <w:p w:rsidR="00AD2619" w:rsidRDefault="00D21B99" w:rsidP="005462F8">
            <w:pPr>
              <w:spacing w:line="245" w:lineRule="exact"/>
              <w:rPr>
                <w:rFonts w:ascii="Calibri" w:eastAsia="Arial" w:hAnsi="Calibri" w:cs="Arial"/>
                <w:bCs/>
                <w:sz w:val="18"/>
                <w:szCs w:val="18"/>
              </w:rPr>
            </w:pPr>
            <w:r>
              <w:rPr>
                <w:rFonts w:ascii="Calibri" w:eastAsia="Arial" w:hAnsi="Calibri" w:cs="Arial"/>
                <w:bCs/>
                <w:sz w:val="18"/>
                <w:szCs w:val="18"/>
              </w:rPr>
              <w:t>Explica con propiedad el rol de las enzimas en los procesos metabólicos.</w:t>
            </w:r>
          </w:p>
          <w:p w:rsidR="00D21B99" w:rsidRDefault="00D21B99" w:rsidP="005462F8">
            <w:pPr>
              <w:spacing w:line="245" w:lineRule="exact"/>
              <w:rPr>
                <w:rFonts w:ascii="Calibri" w:eastAsia="Arial" w:hAnsi="Calibri" w:cs="Arial"/>
                <w:bCs/>
                <w:sz w:val="18"/>
                <w:szCs w:val="18"/>
              </w:rPr>
            </w:pPr>
          </w:p>
          <w:p w:rsidR="00D21B99" w:rsidRPr="00463201" w:rsidRDefault="00D21B99" w:rsidP="005462F8">
            <w:pPr>
              <w:spacing w:line="245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463201">
              <w:rPr>
                <w:rFonts w:ascii="Arial" w:eastAsia="Arial" w:hAnsi="Arial" w:cs="Arial"/>
                <w:bCs/>
                <w:sz w:val="18"/>
                <w:szCs w:val="18"/>
              </w:rPr>
              <w:t>Explica la función catabólica de los monosacáridos y su relación con la energía potencial y producción de energía libre.</w:t>
            </w:r>
          </w:p>
          <w:p w:rsidR="002327D9" w:rsidRPr="00463201" w:rsidRDefault="002327D9" w:rsidP="005462F8">
            <w:pPr>
              <w:spacing w:line="245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463201">
              <w:rPr>
                <w:rFonts w:ascii="Arial" w:eastAsia="Arial" w:hAnsi="Arial" w:cs="Arial"/>
                <w:bCs/>
                <w:sz w:val="18"/>
                <w:szCs w:val="18"/>
              </w:rPr>
              <w:t xml:space="preserve">Describe el proceso metabólico de los carbohidratos como los monosacáridos aldosas y cetosas en los diferentes estados fisiológicos </w:t>
            </w:r>
          </w:p>
          <w:p w:rsidR="00D21B99" w:rsidRPr="00463201" w:rsidRDefault="00D21B99" w:rsidP="005462F8">
            <w:pPr>
              <w:spacing w:line="245" w:lineRule="exact"/>
              <w:rPr>
                <w:rFonts w:ascii="Calibri" w:eastAsia="Arial" w:hAnsi="Calibri" w:cs="Arial"/>
                <w:bCs/>
                <w:sz w:val="18"/>
                <w:szCs w:val="18"/>
              </w:rPr>
            </w:pPr>
          </w:p>
        </w:tc>
      </w:tr>
      <w:tr w:rsidR="00AD2619" w:rsidRPr="00463201" w:rsidTr="005462F8">
        <w:trPr>
          <w:trHeight w:val="227"/>
        </w:trPr>
        <w:tc>
          <w:tcPr>
            <w:tcW w:w="817" w:type="dxa"/>
            <w:vMerge/>
          </w:tcPr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00" w:type="dxa"/>
            <w:gridSpan w:val="6"/>
          </w:tcPr>
          <w:p w:rsidR="00AD2619" w:rsidRPr="00463201" w:rsidRDefault="00AD2619" w:rsidP="005462F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18"/>
                <w:szCs w:val="18"/>
              </w:rPr>
              <w:t>Evaluación de la unidad didáctica</w:t>
            </w:r>
          </w:p>
        </w:tc>
      </w:tr>
      <w:tr w:rsidR="00AD2619" w:rsidRPr="00463201" w:rsidTr="005462F8">
        <w:trPr>
          <w:trHeight w:val="227"/>
        </w:trPr>
        <w:tc>
          <w:tcPr>
            <w:tcW w:w="817" w:type="dxa"/>
            <w:vMerge/>
          </w:tcPr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D2619" w:rsidRPr="00463201" w:rsidRDefault="00AD2619" w:rsidP="005462F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18"/>
                <w:szCs w:val="18"/>
              </w:rPr>
              <w:t>Evidencia de conocimientos</w:t>
            </w:r>
          </w:p>
        </w:tc>
        <w:tc>
          <w:tcPr>
            <w:tcW w:w="4536" w:type="dxa"/>
            <w:gridSpan w:val="2"/>
            <w:vAlign w:val="center"/>
          </w:tcPr>
          <w:p w:rsidR="00AD2619" w:rsidRPr="00463201" w:rsidRDefault="00AD2619" w:rsidP="005462F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18"/>
                <w:szCs w:val="18"/>
              </w:rPr>
              <w:t>Evidencia de producto</w:t>
            </w:r>
          </w:p>
        </w:tc>
        <w:tc>
          <w:tcPr>
            <w:tcW w:w="4111" w:type="dxa"/>
            <w:gridSpan w:val="2"/>
            <w:vAlign w:val="center"/>
          </w:tcPr>
          <w:p w:rsidR="00AD2619" w:rsidRPr="00463201" w:rsidRDefault="00AD2619" w:rsidP="005462F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18"/>
                <w:szCs w:val="18"/>
              </w:rPr>
              <w:t>Evidencia de desempeño</w:t>
            </w:r>
          </w:p>
        </w:tc>
      </w:tr>
      <w:tr w:rsidR="00AD2619" w:rsidRPr="00463201" w:rsidTr="005462F8">
        <w:trPr>
          <w:trHeight w:val="227"/>
        </w:trPr>
        <w:tc>
          <w:tcPr>
            <w:tcW w:w="817" w:type="dxa"/>
            <w:vMerge/>
          </w:tcPr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D2619" w:rsidRPr="00463201" w:rsidRDefault="00AD2619" w:rsidP="005462F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18"/>
                <w:szCs w:val="18"/>
              </w:rPr>
              <w:t xml:space="preserve">Evaluación Oral de la unidad didáctica luego de cada sesión teórica se evaluara a algunos alumnos hasta completar el grupo: Evaluación ESCRITA; Evaluación ORAL- </w:t>
            </w:r>
            <w:r w:rsidR="00DC053E" w:rsidRPr="00463201">
              <w:rPr>
                <w:rFonts w:ascii="Arial Narrow" w:hAnsi="Arial Narrow"/>
                <w:color w:val="000000"/>
                <w:sz w:val="18"/>
                <w:szCs w:val="18"/>
              </w:rPr>
              <w:t>ESCRITA.</w:t>
            </w:r>
          </w:p>
        </w:tc>
        <w:tc>
          <w:tcPr>
            <w:tcW w:w="4536" w:type="dxa"/>
            <w:gridSpan w:val="2"/>
            <w:vAlign w:val="center"/>
          </w:tcPr>
          <w:p w:rsidR="00AD2619" w:rsidRPr="00463201" w:rsidRDefault="00DC053E" w:rsidP="005462F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="00AD2619" w:rsidRPr="00463201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  <w:p w:rsidR="00AD2619" w:rsidRPr="00463201" w:rsidRDefault="00AD2619" w:rsidP="005462F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18"/>
                <w:szCs w:val="18"/>
              </w:rPr>
              <w:t xml:space="preserve">Exposición de resultados de los análisis de casos y artículos científicos </w:t>
            </w:r>
          </w:p>
        </w:tc>
        <w:tc>
          <w:tcPr>
            <w:tcW w:w="4111" w:type="dxa"/>
            <w:gridSpan w:val="2"/>
            <w:vAlign w:val="center"/>
          </w:tcPr>
          <w:p w:rsidR="00AD2619" w:rsidRPr="00463201" w:rsidRDefault="00AD2619" w:rsidP="005462F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18"/>
                <w:szCs w:val="18"/>
              </w:rPr>
              <w:t>Demuestra actitud, valores y comportamiento durante el desarrollo de la unidad didáctica.</w:t>
            </w:r>
          </w:p>
        </w:tc>
      </w:tr>
    </w:tbl>
    <w:p w:rsidR="007024F2" w:rsidRDefault="007024F2">
      <w:pPr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7024F2" w:rsidRDefault="007024F2">
      <w:pPr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  <w:r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  <w:br w:type="page"/>
      </w:r>
    </w:p>
    <w:p w:rsidR="007024F2" w:rsidRDefault="007024F2">
      <w:pPr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>
      <w:pPr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tbl>
      <w:tblPr>
        <w:tblStyle w:val="Tablaconcuadrcula"/>
        <w:tblpPr w:leftFromText="141" w:rightFromText="141" w:vertAnchor="text" w:horzAnchor="margin" w:tblpY="-77"/>
        <w:tblW w:w="13717" w:type="dxa"/>
        <w:tblLook w:val="04A0" w:firstRow="1" w:lastRow="0" w:firstColumn="1" w:lastColumn="0" w:noHBand="0" w:noVBand="1"/>
      </w:tblPr>
      <w:tblGrid>
        <w:gridCol w:w="817"/>
        <w:gridCol w:w="851"/>
        <w:gridCol w:w="3402"/>
        <w:gridCol w:w="2976"/>
        <w:gridCol w:w="1560"/>
        <w:gridCol w:w="1984"/>
        <w:gridCol w:w="2127"/>
      </w:tblGrid>
      <w:tr w:rsidR="00D73515" w:rsidRPr="00463201" w:rsidTr="00D73515">
        <w:trPr>
          <w:trHeight w:val="227"/>
        </w:trPr>
        <w:tc>
          <w:tcPr>
            <w:tcW w:w="817" w:type="dxa"/>
            <w:vMerge w:val="restart"/>
            <w:textDirection w:val="btLr"/>
            <w:vAlign w:val="center"/>
          </w:tcPr>
          <w:p w:rsidR="00D73515" w:rsidRPr="00463201" w:rsidRDefault="00D73515" w:rsidP="00D73515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</w:p>
          <w:p w:rsidR="00D73515" w:rsidRPr="00463201" w:rsidRDefault="00D73515" w:rsidP="009B0604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18"/>
              </w:rPr>
              <w:t xml:space="preserve">Unidad didáctica </w:t>
            </w:r>
            <w:r w:rsidR="009B0604">
              <w:rPr>
                <w:rFonts w:ascii="Arial Narrow" w:hAnsi="Arial Narrow"/>
                <w:b/>
                <w:color w:val="000000"/>
                <w:sz w:val="20"/>
                <w:szCs w:val="18"/>
              </w:rPr>
              <w:t>I</w:t>
            </w:r>
            <w:r w:rsidRPr="00463201">
              <w:rPr>
                <w:rFonts w:ascii="Arial Narrow" w:hAnsi="Arial Narrow"/>
                <w:b/>
                <w:color w:val="000000"/>
                <w:sz w:val="20"/>
                <w:szCs w:val="18"/>
              </w:rPr>
              <w:t>II:</w:t>
            </w:r>
            <w:r w:rsidRPr="00463201">
              <w:rPr>
                <w:rFonts w:ascii="Arial Narrow" w:hAnsi="Arial Narrow"/>
                <w:color w:val="000000"/>
                <w:sz w:val="20"/>
                <w:szCs w:val="18"/>
              </w:rPr>
              <w:t xml:space="preserve"> </w:t>
            </w:r>
            <w:r w:rsidR="009B0604">
              <w:rPr>
                <w:rFonts w:ascii="Arial" w:hAnsi="Arial" w:cs="Arial"/>
                <w:color w:val="000000"/>
                <w:sz w:val="18"/>
                <w:szCs w:val="18"/>
              </w:rPr>
              <w:t xml:space="preserve">   Continuación del m</w:t>
            </w:r>
            <w:r w:rsidR="009B0604" w:rsidRPr="00463201">
              <w:rPr>
                <w:rFonts w:ascii="Arial" w:hAnsi="Arial" w:cs="Arial"/>
                <w:color w:val="000000"/>
                <w:sz w:val="18"/>
                <w:szCs w:val="18"/>
              </w:rPr>
              <w:t>etabolismo de los carbohidratos y lípidos y su relación bioenergética</w:t>
            </w:r>
          </w:p>
        </w:tc>
        <w:tc>
          <w:tcPr>
            <w:tcW w:w="12900" w:type="dxa"/>
            <w:gridSpan w:val="6"/>
          </w:tcPr>
          <w:p w:rsidR="00D73515" w:rsidRPr="00463201" w:rsidRDefault="00D73515" w:rsidP="001B5BF2">
            <w:pPr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18"/>
              </w:rPr>
              <w:t>Capacidad de la unidad didáctica</w:t>
            </w:r>
            <w:r w:rsidR="001B5BF2">
              <w:rPr>
                <w:rFonts w:ascii="Arial Narrow" w:hAnsi="Arial Narrow"/>
                <w:b/>
                <w:color w:val="000000"/>
                <w:sz w:val="20"/>
                <w:szCs w:val="18"/>
              </w:rPr>
              <w:t xml:space="preserve"> I</w:t>
            </w:r>
            <w:r w:rsidRPr="00463201">
              <w:rPr>
                <w:rFonts w:ascii="Arial Narrow" w:hAnsi="Arial Narrow"/>
                <w:b/>
                <w:color w:val="000000"/>
                <w:sz w:val="20"/>
                <w:szCs w:val="18"/>
              </w:rPr>
              <w:t>II:</w:t>
            </w:r>
            <w:r w:rsidRPr="00463201">
              <w:rPr>
                <w:rFonts w:ascii="Arial Narrow" w:hAnsi="Arial Narrow"/>
                <w:color w:val="000000"/>
                <w:sz w:val="20"/>
                <w:szCs w:val="18"/>
              </w:rPr>
              <w:t xml:space="preserve"> </w:t>
            </w: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>Explica los procesos metabólicos de los carbohidratos y lípidos y los relaciona con la producción energética.</w:t>
            </w:r>
          </w:p>
        </w:tc>
      </w:tr>
      <w:tr w:rsidR="00D73515" w:rsidRPr="00463201" w:rsidTr="00D73515">
        <w:trPr>
          <w:trHeight w:val="227"/>
        </w:trPr>
        <w:tc>
          <w:tcPr>
            <w:tcW w:w="817" w:type="dxa"/>
            <w:vMerge/>
            <w:textDirection w:val="btLr"/>
            <w:vAlign w:val="center"/>
          </w:tcPr>
          <w:p w:rsidR="00D73515" w:rsidRPr="00463201" w:rsidRDefault="00D73515" w:rsidP="00D73515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</w:p>
        </w:tc>
        <w:tc>
          <w:tcPr>
            <w:tcW w:w="12900" w:type="dxa"/>
            <w:gridSpan w:val="6"/>
          </w:tcPr>
          <w:p w:rsidR="00D73515" w:rsidRPr="00463201" w:rsidRDefault="00D73515" w:rsidP="00D73515">
            <w:pPr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</w:p>
        </w:tc>
      </w:tr>
      <w:tr w:rsidR="00D73515" w:rsidRPr="00463201" w:rsidTr="00D73515">
        <w:trPr>
          <w:trHeight w:val="227"/>
        </w:trPr>
        <w:tc>
          <w:tcPr>
            <w:tcW w:w="817" w:type="dxa"/>
            <w:vMerge/>
          </w:tcPr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D73515" w:rsidRPr="00463201" w:rsidRDefault="00D73515" w:rsidP="00D73515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20"/>
              </w:rPr>
              <w:t>Semana</w:t>
            </w:r>
          </w:p>
        </w:tc>
        <w:tc>
          <w:tcPr>
            <w:tcW w:w="7938" w:type="dxa"/>
            <w:gridSpan w:val="3"/>
          </w:tcPr>
          <w:p w:rsidR="00D73515" w:rsidRPr="00463201" w:rsidRDefault="00D73515" w:rsidP="00D73515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Contenidos</w:t>
            </w:r>
          </w:p>
        </w:tc>
        <w:tc>
          <w:tcPr>
            <w:tcW w:w="1984" w:type="dxa"/>
            <w:vMerge w:val="restart"/>
          </w:tcPr>
          <w:p w:rsidR="00D73515" w:rsidRPr="00463201" w:rsidRDefault="00AB5B47" w:rsidP="00D73515">
            <w:pPr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8"/>
              </w:rPr>
              <w:t xml:space="preserve">  Estrategias de la enseñanza virtual</w:t>
            </w:r>
          </w:p>
        </w:tc>
        <w:tc>
          <w:tcPr>
            <w:tcW w:w="2127" w:type="dxa"/>
            <w:vMerge w:val="restart"/>
          </w:tcPr>
          <w:p w:rsidR="00D73515" w:rsidRPr="00463201" w:rsidRDefault="00D73515" w:rsidP="00D73515">
            <w:pPr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18"/>
              </w:rPr>
              <w:t>Indicadores de logro de la capacidad</w:t>
            </w:r>
          </w:p>
        </w:tc>
      </w:tr>
      <w:tr w:rsidR="00D73515" w:rsidRPr="00463201" w:rsidTr="00D73515">
        <w:trPr>
          <w:trHeight w:val="227"/>
        </w:trPr>
        <w:tc>
          <w:tcPr>
            <w:tcW w:w="817" w:type="dxa"/>
            <w:vMerge/>
          </w:tcPr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D73515" w:rsidRPr="00463201" w:rsidRDefault="00D73515" w:rsidP="00D73515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18"/>
              </w:rPr>
              <w:t>Conceptual</w:t>
            </w:r>
          </w:p>
        </w:tc>
        <w:tc>
          <w:tcPr>
            <w:tcW w:w="2976" w:type="dxa"/>
          </w:tcPr>
          <w:p w:rsidR="00D73515" w:rsidRPr="00463201" w:rsidRDefault="00D73515" w:rsidP="00D73515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18"/>
              </w:rPr>
              <w:t>Procedimental</w:t>
            </w:r>
          </w:p>
        </w:tc>
        <w:tc>
          <w:tcPr>
            <w:tcW w:w="1560" w:type="dxa"/>
          </w:tcPr>
          <w:p w:rsidR="00D73515" w:rsidRPr="00463201" w:rsidRDefault="00D73515" w:rsidP="00D73515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18"/>
              </w:rPr>
              <w:t>Actitudinal</w:t>
            </w:r>
          </w:p>
        </w:tc>
        <w:tc>
          <w:tcPr>
            <w:tcW w:w="1984" w:type="dxa"/>
            <w:vMerge/>
          </w:tcPr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D73515" w:rsidRPr="00463201" w:rsidTr="00D73515">
        <w:trPr>
          <w:trHeight w:val="227"/>
        </w:trPr>
        <w:tc>
          <w:tcPr>
            <w:tcW w:w="817" w:type="dxa"/>
            <w:vMerge/>
          </w:tcPr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D73515" w:rsidRPr="00463201" w:rsidRDefault="007A7E23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y 2</w:t>
            </w: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73515" w:rsidRPr="00463201" w:rsidRDefault="007A7E23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 y 4</w:t>
            </w: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D73515" w:rsidRPr="00463201" w:rsidRDefault="00D73515" w:rsidP="00D73515">
            <w:pPr>
              <w:tabs>
                <w:tab w:val="left" w:pos="175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left="175" w:right="45" w:hanging="142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/>
                <w:color w:val="000000"/>
                <w:sz w:val="18"/>
                <w:szCs w:val="18"/>
              </w:rPr>
              <w:t xml:space="preserve">  Analiza los procesos del     metabolismo    del glucógeno.</w:t>
            </w:r>
          </w:p>
          <w:p w:rsidR="00D73515" w:rsidRPr="00463201" w:rsidRDefault="00D73515" w:rsidP="00D73515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left="180" w:right="45" w:hanging="180"/>
              <w:rPr>
                <w:rFonts w:ascii="Arial" w:hAnsi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/>
                <w:color w:val="000000"/>
                <w:sz w:val="18"/>
                <w:szCs w:val="18"/>
              </w:rPr>
              <w:tab/>
              <w:t xml:space="preserve">Explica el mecanismo de generación de glucosa celular, </w:t>
            </w:r>
            <w:r w:rsidRPr="00463201">
              <w:rPr>
                <w:rFonts w:ascii="Arial" w:hAnsi="Arial"/>
                <w:color w:val="000000"/>
                <w:sz w:val="18"/>
                <w:szCs w:val="18"/>
              </w:rPr>
              <w:tab/>
              <w:t>la vía de pentosas y su dependencia con la energía potencial a través de las reacciones de acoplamiento entre compuestos exergónicos y endergónicos.</w:t>
            </w:r>
          </w:p>
          <w:p w:rsidR="00D73515" w:rsidRPr="00463201" w:rsidRDefault="00D73515" w:rsidP="00D73515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left="180" w:right="45" w:hanging="5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/>
                <w:color w:val="000000"/>
                <w:sz w:val="18"/>
                <w:szCs w:val="18"/>
              </w:rPr>
              <w:tab/>
              <w:t>Explica la digestión y absorción de lípidos y ácidos grasos.</w:t>
            </w:r>
          </w:p>
          <w:p w:rsidR="00D73515" w:rsidRPr="00463201" w:rsidRDefault="00D73515" w:rsidP="00D73515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left="180" w:right="45" w:hanging="18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/>
                <w:color w:val="000000"/>
                <w:sz w:val="18"/>
                <w:szCs w:val="18"/>
              </w:rPr>
              <w:tab/>
              <w:t xml:space="preserve">Analiza los mecanismos catabólicos de los ácidos grasos y su rendimiento de energía y sus metabolitos como precursores de nuevos ácidos grasos, colesterol y cuerpos cetónicos. El metabolismo de los poliinsaturados y las funciones de sus derivados eicosanoides </w:t>
            </w:r>
          </w:p>
          <w:p w:rsidR="00D73515" w:rsidRPr="00463201" w:rsidRDefault="00D73515" w:rsidP="00D73515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left="180" w:right="45" w:hanging="18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2976" w:type="dxa"/>
          </w:tcPr>
          <w:p w:rsidR="00D73515" w:rsidRPr="00463201" w:rsidRDefault="00BE4E59" w:rsidP="00D73515">
            <w:pPr>
              <w:spacing w:after="172" w:line="184" w:lineRule="exact"/>
              <w:jc w:val="both"/>
              <w:rPr>
                <w:rFonts w:ascii="Arial Narrow" w:eastAsia="Tahoma" w:hAnsi="Arial Narrow" w:cs="Tahoma"/>
                <w:sz w:val="18"/>
                <w:szCs w:val="18"/>
              </w:rPr>
            </w:pPr>
            <w:r>
              <w:rPr>
                <w:rFonts w:ascii="Arial Narrow" w:eastAsia="Tahoma" w:hAnsi="Arial Narrow" w:cs="Tahoma"/>
                <w:sz w:val="18"/>
                <w:szCs w:val="18"/>
              </w:rPr>
              <w:t xml:space="preserve"> </w:t>
            </w:r>
            <w:r w:rsidR="00D73515" w:rsidRPr="00463201">
              <w:rPr>
                <w:rFonts w:ascii="Arial Narrow" w:eastAsia="Tahoma" w:hAnsi="Arial Narrow" w:cs="Tahoma"/>
                <w:sz w:val="18"/>
                <w:szCs w:val="18"/>
              </w:rPr>
              <w:t xml:space="preserve"> Aplica conocimientos para. el manejo adecuado de la energía de la célula y Rx. Metabólicas en presencia y/o ausencia y en gasto y/o producción de ATP y compuestos energéticos  </w:t>
            </w: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  <w:p w:rsidR="001B5BF2" w:rsidRPr="00C61309" w:rsidRDefault="001B5BF2" w:rsidP="001B5BF2">
            <w:pPr>
              <w:pStyle w:val="Cuerpodeltexto14"/>
              <w:shd w:val="clear" w:color="auto" w:fill="auto"/>
              <w:spacing w:after="172" w:line="184" w:lineRule="exact"/>
              <w:rPr>
                <w:rFonts w:ascii="Arial Narrow" w:hAnsi="Arial Narrow"/>
                <w:sz w:val="18"/>
                <w:szCs w:val="18"/>
              </w:rPr>
            </w:pPr>
            <w:r w:rsidRPr="00C61309">
              <w:rPr>
                <w:rFonts w:ascii="Arial Narrow" w:hAnsi="Arial Narrow"/>
                <w:sz w:val="18"/>
                <w:szCs w:val="18"/>
              </w:rPr>
              <w:t xml:space="preserve">Utiliza la bibliografía y esquemas de clase </w:t>
            </w:r>
            <w:r>
              <w:rPr>
                <w:rFonts w:ascii="Arial Narrow" w:hAnsi="Arial Narrow"/>
                <w:sz w:val="18"/>
                <w:szCs w:val="18"/>
              </w:rPr>
              <w:t xml:space="preserve">en ppt </w:t>
            </w:r>
            <w:r w:rsidRPr="00C61309">
              <w:rPr>
                <w:rFonts w:ascii="Arial Narrow" w:hAnsi="Arial Narrow"/>
                <w:sz w:val="18"/>
                <w:szCs w:val="18"/>
              </w:rPr>
              <w:t>para entender y relacionar la fisiología y funcionamiento de los órganos y sistemas a la llegada de los componentes de los nutrientes (carbohidratos</w:t>
            </w:r>
            <w:r>
              <w:rPr>
                <w:rFonts w:ascii="Arial Narrow" w:hAnsi="Arial Narrow"/>
                <w:sz w:val="18"/>
                <w:szCs w:val="18"/>
              </w:rPr>
              <w:t xml:space="preserve"> y lípidos</w:t>
            </w:r>
            <w:r w:rsidRPr="00C61309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>, corrobora</w:t>
            </w:r>
            <w:r w:rsidRPr="00C61309">
              <w:rPr>
                <w:rFonts w:ascii="Arial Narrow" w:hAnsi="Arial Narrow"/>
                <w:sz w:val="18"/>
                <w:szCs w:val="18"/>
              </w:rPr>
              <w:t xml:space="preserve"> el proceso digestivo en presencia de las enzimas digestivas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C61309">
              <w:rPr>
                <w:rFonts w:ascii="Arial Narrow" w:hAnsi="Arial Narrow"/>
                <w:sz w:val="18"/>
                <w:szCs w:val="18"/>
              </w:rPr>
              <w:t xml:space="preserve"> Repasa las diferentes vías metabólicas empleando los esquemas de</w:t>
            </w:r>
            <w:r>
              <w:rPr>
                <w:rFonts w:ascii="Arial Narrow" w:hAnsi="Arial Narrow"/>
                <w:sz w:val="18"/>
                <w:szCs w:val="18"/>
              </w:rPr>
              <w:t xml:space="preserve"> ppt.</w:t>
            </w:r>
            <w:r w:rsidRPr="00C61309">
              <w:rPr>
                <w:rFonts w:ascii="Arial Narrow" w:hAnsi="Arial Narrow"/>
                <w:sz w:val="18"/>
                <w:szCs w:val="18"/>
              </w:rPr>
              <w:t xml:space="preserve"> Aplica conocimientos para. el manejo adecuado de la energía de la célula y Rx. Metabólicas en presencia y/o ausencia y en gasto y/o producción de ATP y compuestos energéticos  </w:t>
            </w: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560" w:type="dxa"/>
          </w:tcPr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20"/>
                <w:szCs w:val="18"/>
              </w:rPr>
              <w:t xml:space="preserve">Demuestra interés y responsabilidad en el cumplimiento de las actividades. </w:t>
            </w: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20"/>
                <w:szCs w:val="18"/>
              </w:rPr>
              <w:t>Participa en los trabajos grupales.</w:t>
            </w: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20"/>
                <w:szCs w:val="18"/>
              </w:rPr>
              <w:t>Cuida</w:t>
            </w:r>
            <w:r w:rsidRPr="00463201">
              <w:rPr>
                <w:rFonts w:ascii="Arial Narrow" w:hAnsi="Arial Narrow"/>
                <w:color w:val="000000"/>
                <w:sz w:val="20"/>
                <w:szCs w:val="18"/>
              </w:rPr>
              <w:tab/>
              <w:t xml:space="preserve">los equipos y materiales de laboratorio </w:t>
            </w: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20"/>
                <w:szCs w:val="18"/>
              </w:rPr>
              <w:t xml:space="preserve"> Demuestra respeto por sus compañeros docentes.</w:t>
            </w:r>
          </w:p>
        </w:tc>
        <w:tc>
          <w:tcPr>
            <w:tcW w:w="1984" w:type="dxa"/>
          </w:tcPr>
          <w:p w:rsidR="00D73515" w:rsidRPr="00463201" w:rsidRDefault="005C7189" w:rsidP="00D73515">
            <w:pPr>
              <w:spacing w:line="245" w:lineRule="exact"/>
              <w:rPr>
                <w:rFonts w:ascii="Arial Narrow" w:eastAsia="Arial" w:hAnsi="Arial Narrow" w:cs="Arial"/>
                <w:b/>
                <w:bCs/>
                <w:sz w:val="20"/>
                <w:szCs w:val="15"/>
              </w:rPr>
            </w:pPr>
            <w:r>
              <w:rPr>
                <w:rFonts w:ascii="Arial Narrow" w:eastAsia="Arial" w:hAnsi="Arial Narrow" w:cs="Arial"/>
                <w:bCs/>
                <w:sz w:val="20"/>
                <w:szCs w:val="15"/>
              </w:rPr>
              <w:t xml:space="preserve"> </w:t>
            </w:r>
          </w:p>
          <w:p w:rsidR="00AB5B47" w:rsidRPr="005C7189" w:rsidRDefault="00AB5B47" w:rsidP="00AB5B47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5C7189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Expositiva</w:t>
            </w:r>
          </w:p>
          <w:p w:rsidR="00AB5B47" w:rsidRDefault="00AB5B47" w:rsidP="00AB5B47">
            <w:pPr>
              <w:spacing w:line="248" w:lineRule="exact"/>
              <w:rPr>
                <w:rFonts w:ascii="Calibri" w:eastAsia="Arial" w:hAnsi="Calibri" w:cs="Arial"/>
                <w:bCs/>
                <w:sz w:val="18"/>
                <w:szCs w:val="18"/>
              </w:rPr>
            </w:pPr>
            <w:r w:rsidRPr="005C7189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Docente/Alumno</w:t>
            </w:r>
            <w:r>
              <w:rPr>
                <w:rFonts w:ascii="Calibri" w:eastAsia="Arial" w:hAnsi="Calibri" w:cs="Arial"/>
                <w:bCs/>
                <w:sz w:val="18"/>
                <w:szCs w:val="18"/>
              </w:rPr>
              <w:t>.</w:t>
            </w:r>
          </w:p>
          <w:p w:rsidR="00AB5B47" w:rsidRDefault="00AB5B47" w:rsidP="009F5D72">
            <w:pPr>
              <w:pStyle w:val="Prrafodelista"/>
              <w:numPr>
                <w:ilvl w:val="0"/>
                <w:numId w:val="12"/>
              </w:numPr>
              <w:spacing w:line="248" w:lineRule="exact"/>
              <w:ind w:left="204" w:hanging="204"/>
              <w:rPr>
                <w:rFonts w:ascii="Calibri" w:eastAsia="Arial" w:hAnsi="Calibri" w:cs="Arial"/>
                <w:bCs/>
                <w:sz w:val="18"/>
                <w:szCs w:val="18"/>
              </w:rPr>
            </w:pPr>
            <w:r w:rsidRPr="00B51E70">
              <w:rPr>
                <w:rFonts w:ascii="Calibri" w:eastAsia="Arial" w:hAnsi="Calibri" w:cs="Arial"/>
                <w:bCs/>
                <w:sz w:val="18"/>
                <w:szCs w:val="18"/>
              </w:rPr>
              <w:t>Uso de Google Meet</w:t>
            </w:r>
            <w:r w:rsidR="009F5D72">
              <w:rPr>
                <w:rFonts w:ascii="Calibri" w:eastAsia="Arial" w:hAnsi="Calibri" w:cs="Arial"/>
                <w:bCs/>
                <w:sz w:val="18"/>
                <w:szCs w:val="18"/>
              </w:rPr>
              <w:t>.</w:t>
            </w:r>
          </w:p>
          <w:p w:rsidR="00AB5B47" w:rsidRPr="00B51E70" w:rsidRDefault="00AB5B47" w:rsidP="00AB5B47">
            <w:pPr>
              <w:pStyle w:val="Prrafodelista"/>
              <w:spacing w:line="248" w:lineRule="exact"/>
              <w:ind w:left="360"/>
              <w:rPr>
                <w:rFonts w:ascii="Calibri" w:eastAsia="Arial" w:hAnsi="Calibri" w:cs="Arial"/>
                <w:bCs/>
                <w:sz w:val="18"/>
                <w:szCs w:val="18"/>
              </w:rPr>
            </w:pPr>
          </w:p>
          <w:p w:rsidR="00AB5B47" w:rsidRPr="00B51E70" w:rsidRDefault="00AB5B47" w:rsidP="00AB5B47">
            <w:pPr>
              <w:spacing w:line="248" w:lineRule="exact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B51E70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Debate dirigido</w:t>
            </w:r>
          </w:p>
          <w:p w:rsidR="00AB5B47" w:rsidRPr="00B51E70" w:rsidRDefault="00AB5B47" w:rsidP="00AB5B47">
            <w:pPr>
              <w:spacing w:line="248" w:lineRule="exact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B51E70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(Discusiones)</w:t>
            </w:r>
          </w:p>
          <w:p w:rsidR="00AB5B47" w:rsidRPr="00B51E70" w:rsidRDefault="00AB5B47" w:rsidP="009F5D72">
            <w:pPr>
              <w:pStyle w:val="Prrafodelista"/>
              <w:numPr>
                <w:ilvl w:val="0"/>
                <w:numId w:val="12"/>
              </w:numPr>
              <w:spacing w:before="40" w:line="245" w:lineRule="exact"/>
              <w:ind w:left="204" w:hanging="204"/>
              <w:rPr>
                <w:rFonts w:ascii="Arial Narrow" w:eastAsia="Arial" w:hAnsi="Arial Narrow" w:cs="Arial"/>
                <w:bCs/>
                <w:sz w:val="18"/>
                <w:szCs w:val="18"/>
              </w:rPr>
            </w:pPr>
            <w:r w:rsidRPr="00B51E70">
              <w:rPr>
                <w:rFonts w:ascii="Arial Narrow" w:eastAsia="Arial" w:hAnsi="Arial Narrow" w:cs="Arial"/>
                <w:bCs/>
                <w:sz w:val="18"/>
                <w:szCs w:val="18"/>
              </w:rPr>
              <w:t>Foros, Chat</w:t>
            </w:r>
          </w:p>
          <w:p w:rsidR="00AB5B47" w:rsidRDefault="00AB5B47" w:rsidP="00AB5B47">
            <w:pPr>
              <w:spacing w:before="40" w:line="245" w:lineRule="exact"/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</w:p>
          <w:p w:rsidR="00AB5B47" w:rsidRDefault="00AB5B47" w:rsidP="00AB5B47">
            <w:pPr>
              <w:spacing w:before="40" w:line="245" w:lineRule="exact"/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</w:p>
          <w:p w:rsidR="00AB5B47" w:rsidRPr="00B51E70" w:rsidRDefault="00AB5B47" w:rsidP="00AB5B47">
            <w:pPr>
              <w:spacing w:before="40" w:line="245" w:lineRule="exact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B51E70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Lecturas</w:t>
            </w:r>
          </w:p>
          <w:p w:rsidR="00AB5B47" w:rsidRDefault="00AB5B47" w:rsidP="009F5D72">
            <w:pPr>
              <w:pStyle w:val="Prrafodelista"/>
              <w:numPr>
                <w:ilvl w:val="0"/>
                <w:numId w:val="12"/>
              </w:numPr>
              <w:spacing w:before="40" w:line="245" w:lineRule="exact"/>
              <w:ind w:left="204" w:hanging="204"/>
              <w:rPr>
                <w:rFonts w:ascii="Arial Narrow" w:eastAsia="Arial" w:hAnsi="Arial Narrow" w:cs="Arial"/>
                <w:bCs/>
                <w:sz w:val="18"/>
                <w:szCs w:val="18"/>
              </w:rPr>
            </w:pPr>
            <w:r w:rsidRPr="00B51E70">
              <w:rPr>
                <w:rFonts w:ascii="Arial Narrow" w:eastAsia="Arial" w:hAnsi="Arial Narrow" w:cs="Arial"/>
                <w:bCs/>
                <w:sz w:val="18"/>
                <w:szCs w:val="18"/>
              </w:rPr>
              <w:t>Uso de repositorios digitales</w:t>
            </w:r>
          </w:p>
          <w:p w:rsidR="00AB5B47" w:rsidRDefault="00AB5B47" w:rsidP="00AB5B47">
            <w:pPr>
              <w:pStyle w:val="Prrafodelista"/>
              <w:spacing w:before="40" w:line="245" w:lineRule="exact"/>
              <w:ind w:left="360"/>
              <w:rPr>
                <w:rFonts w:ascii="Arial Narrow" w:eastAsia="Arial" w:hAnsi="Arial Narrow" w:cs="Arial"/>
                <w:bCs/>
                <w:sz w:val="18"/>
                <w:szCs w:val="18"/>
              </w:rPr>
            </w:pPr>
          </w:p>
          <w:p w:rsidR="00AB5B47" w:rsidRDefault="00AB5B47" w:rsidP="00AB5B47">
            <w:pPr>
              <w:pStyle w:val="Prrafodelista"/>
              <w:spacing w:before="40" w:line="245" w:lineRule="exact"/>
              <w:ind w:left="360"/>
              <w:rPr>
                <w:rFonts w:ascii="Arial Narrow" w:eastAsia="Arial" w:hAnsi="Arial Narrow" w:cs="Arial"/>
                <w:bCs/>
                <w:sz w:val="18"/>
                <w:szCs w:val="18"/>
              </w:rPr>
            </w:pPr>
          </w:p>
          <w:p w:rsidR="00AB5B47" w:rsidRPr="0074518B" w:rsidRDefault="00AB5B47" w:rsidP="00AB5B47">
            <w:pPr>
              <w:spacing w:before="40" w:line="245" w:lineRule="exact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74518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Lluvia de Ideas (Saberes previos)</w:t>
            </w:r>
          </w:p>
          <w:p w:rsidR="00D73515" w:rsidRPr="009F5D72" w:rsidRDefault="00AB5B47" w:rsidP="009F5D72">
            <w:pPr>
              <w:pStyle w:val="Prrafodelista"/>
              <w:numPr>
                <w:ilvl w:val="0"/>
                <w:numId w:val="12"/>
              </w:numPr>
              <w:ind w:left="204" w:hanging="204"/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9F5D72">
              <w:rPr>
                <w:rFonts w:ascii="Arial Narrow" w:eastAsia="Arial" w:hAnsi="Arial Narrow" w:cs="Arial"/>
                <w:bCs/>
                <w:sz w:val="18"/>
                <w:szCs w:val="18"/>
              </w:rPr>
              <w:t>Foros, Chat</w:t>
            </w:r>
          </w:p>
        </w:tc>
        <w:tc>
          <w:tcPr>
            <w:tcW w:w="2127" w:type="dxa"/>
          </w:tcPr>
          <w:p w:rsidR="00D73515" w:rsidRPr="00463201" w:rsidRDefault="00A96367" w:rsidP="00D73515">
            <w:pPr>
              <w:spacing w:line="245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="00D73515" w:rsidRPr="00463201">
              <w:rPr>
                <w:rFonts w:ascii="Arial" w:eastAsia="Arial" w:hAnsi="Arial" w:cs="Arial"/>
                <w:bCs/>
                <w:sz w:val="18"/>
                <w:szCs w:val="18"/>
              </w:rPr>
              <w:t>Explica la función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catabólica de los polisacáridos</w:t>
            </w:r>
            <w:r w:rsidR="00D73515" w:rsidRPr="00463201">
              <w:rPr>
                <w:rFonts w:ascii="Arial" w:eastAsia="Arial" w:hAnsi="Arial" w:cs="Arial"/>
                <w:bCs/>
                <w:sz w:val="18"/>
                <w:szCs w:val="18"/>
              </w:rPr>
              <w:t xml:space="preserve"> y su relación con la energía potencial y producción de energía libre.</w:t>
            </w:r>
          </w:p>
          <w:p w:rsidR="00D73515" w:rsidRPr="00463201" w:rsidRDefault="00A96367" w:rsidP="00D73515">
            <w:pPr>
              <w:spacing w:line="245" w:lineRule="exact"/>
              <w:rPr>
                <w:rFonts w:ascii="Calibri" w:eastAsia="Arial" w:hAnsi="Calibri" w:cs="Arial"/>
                <w:bCs/>
                <w:sz w:val="20"/>
                <w:szCs w:val="18"/>
              </w:rPr>
            </w:pPr>
            <w:r>
              <w:rPr>
                <w:rFonts w:ascii="Calibri" w:eastAsia="Arial" w:hAnsi="Calibri" w:cs="Arial"/>
                <w:bCs/>
                <w:sz w:val="20"/>
                <w:szCs w:val="18"/>
              </w:rPr>
              <w:t>Explica la función catabólica de las grasas, ácidos grasos, colesterol y cuerpos cetónicos.</w:t>
            </w:r>
          </w:p>
        </w:tc>
      </w:tr>
      <w:tr w:rsidR="00D73515" w:rsidRPr="00463201" w:rsidTr="00D73515">
        <w:trPr>
          <w:trHeight w:val="227"/>
        </w:trPr>
        <w:tc>
          <w:tcPr>
            <w:tcW w:w="817" w:type="dxa"/>
            <w:vMerge/>
          </w:tcPr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00" w:type="dxa"/>
            <w:gridSpan w:val="6"/>
          </w:tcPr>
          <w:p w:rsidR="00D73515" w:rsidRPr="00463201" w:rsidRDefault="00D73515" w:rsidP="00D73515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18"/>
                <w:szCs w:val="18"/>
              </w:rPr>
              <w:t>Evaluación de la unidad didáctica</w:t>
            </w:r>
          </w:p>
        </w:tc>
      </w:tr>
      <w:tr w:rsidR="00D73515" w:rsidRPr="00463201" w:rsidTr="00D73515">
        <w:trPr>
          <w:trHeight w:val="227"/>
        </w:trPr>
        <w:tc>
          <w:tcPr>
            <w:tcW w:w="817" w:type="dxa"/>
            <w:vMerge/>
          </w:tcPr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D73515" w:rsidRPr="00463201" w:rsidRDefault="00D73515" w:rsidP="00D73515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18"/>
                <w:szCs w:val="18"/>
              </w:rPr>
              <w:t>Evidencia de conocimientos</w:t>
            </w:r>
          </w:p>
        </w:tc>
        <w:tc>
          <w:tcPr>
            <w:tcW w:w="4536" w:type="dxa"/>
            <w:gridSpan w:val="2"/>
            <w:vAlign w:val="center"/>
          </w:tcPr>
          <w:p w:rsidR="00D73515" w:rsidRPr="00463201" w:rsidRDefault="00D73515" w:rsidP="00D73515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18"/>
                <w:szCs w:val="18"/>
              </w:rPr>
              <w:t>Evidencia de producto</w:t>
            </w:r>
          </w:p>
        </w:tc>
        <w:tc>
          <w:tcPr>
            <w:tcW w:w="4111" w:type="dxa"/>
            <w:gridSpan w:val="2"/>
            <w:vAlign w:val="center"/>
          </w:tcPr>
          <w:p w:rsidR="00D73515" w:rsidRPr="00463201" w:rsidRDefault="00D73515" w:rsidP="00D73515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18"/>
                <w:szCs w:val="18"/>
              </w:rPr>
              <w:t>Evidencia de desempeño</w:t>
            </w:r>
          </w:p>
        </w:tc>
      </w:tr>
      <w:tr w:rsidR="00D73515" w:rsidRPr="00463201" w:rsidTr="00CA5770">
        <w:trPr>
          <w:trHeight w:val="951"/>
        </w:trPr>
        <w:tc>
          <w:tcPr>
            <w:tcW w:w="817" w:type="dxa"/>
            <w:vMerge/>
          </w:tcPr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D73515" w:rsidRPr="00463201" w:rsidRDefault="00D73515" w:rsidP="00D7351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18"/>
                <w:szCs w:val="18"/>
              </w:rPr>
              <w:t>Evaluación Oral de la unidad didáctica luego de cada sesión teórica se evaluara a algunos alumnos hasta completar el grupo: Evaluación ESCRITA; Evaluación ORAL- ESCRITA .</w:t>
            </w:r>
          </w:p>
        </w:tc>
        <w:tc>
          <w:tcPr>
            <w:tcW w:w="4536" w:type="dxa"/>
            <w:gridSpan w:val="2"/>
            <w:vAlign w:val="center"/>
          </w:tcPr>
          <w:p w:rsidR="00D73515" w:rsidRPr="00463201" w:rsidRDefault="00D73515" w:rsidP="00D7351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  <w:p w:rsidR="00D73515" w:rsidRPr="00463201" w:rsidRDefault="00D73515" w:rsidP="00D7351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18"/>
                <w:szCs w:val="18"/>
              </w:rPr>
              <w:t xml:space="preserve">Exposición de resultados de los análisis de casos y artículos científicos </w:t>
            </w:r>
          </w:p>
        </w:tc>
        <w:tc>
          <w:tcPr>
            <w:tcW w:w="4111" w:type="dxa"/>
            <w:gridSpan w:val="2"/>
            <w:vAlign w:val="center"/>
          </w:tcPr>
          <w:p w:rsidR="00D73515" w:rsidRPr="00463201" w:rsidRDefault="00D73515" w:rsidP="00D7351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18"/>
                <w:szCs w:val="18"/>
              </w:rPr>
              <w:t>Demuestra actitud, valores y comportamiento durante el desarrollo de la unidad didáctica.</w:t>
            </w:r>
          </w:p>
        </w:tc>
      </w:tr>
    </w:tbl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Pr="00463201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tbl>
      <w:tblPr>
        <w:tblStyle w:val="Tablaconcuadrcula"/>
        <w:tblW w:w="13717" w:type="dxa"/>
        <w:tblLook w:val="04A0" w:firstRow="1" w:lastRow="0" w:firstColumn="1" w:lastColumn="0" w:noHBand="0" w:noVBand="1"/>
      </w:tblPr>
      <w:tblGrid>
        <w:gridCol w:w="817"/>
        <w:gridCol w:w="851"/>
        <w:gridCol w:w="3289"/>
        <w:gridCol w:w="2835"/>
        <w:gridCol w:w="1559"/>
        <w:gridCol w:w="1984"/>
        <w:gridCol w:w="2382"/>
      </w:tblGrid>
      <w:tr w:rsidR="00463201" w:rsidRPr="00463201" w:rsidTr="00407FC7">
        <w:trPr>
          <w:trHeight w:val="227"/>
        </w:trPr>
        <w:tc>
          <w:tcPr>
            <w:tcW w:w="817" w:type="dxa"/>
            <w:vMerge w:val="restart"/>
            <w:textDirection w:val="btLr"/>
            <w:vAlign w:val="center"/>
          </w:tcPr>
          <w:p w:rsidR="00463201" w:rsidRPr="00463201" w:rsidRDefault="000E569B" w:rsidP="0046320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Cs w:val="18"/>
              </w:rPr>
              <w:lastRenderedPageBreak/>
              <w:t>Unidad didáctica IV</w:t>
            </w:r>
            <w:r w:rsidR="00463201" w:rsidRPr="00463201">
              <w:rPr>
                <w:rFonts w:ascii="Arial Narrow" w:hAnsi="Arial Narrow"/>
                <w:b/>
                <w:color w:val="000000"/>
                <w:szCs w:val="18"/>
              </w:rPr>
              <w:t xml:space="preserve">: </w:t>
            </w:r>
            <w:r w:rsidR="00463201" w:rsidRPr="00463201">
              <w:rPr>
                <w:rFonts w:ascii="Arial" w:hAnsi="Arial" w:cs="Arial"/>
                <w:color w:val="000000"/>
                <w:sz w:val="18"/>
                <w:szCs w:val="18"/>
              </w:rPr>
              <w:t>Metabolismo de proteínas, aminoácidos y ácidos nucleicos.</w:t>
            </w:r>
          </w:p>
        </w:tc>
        <w:tc>
          <w:tcPr>
            <w:tcW w:w="12900" w:type="dxa"/>
            <w:gridSpan w:val="6"/>
          </w:tcPr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18"/>
              </w:rPr>
              <w:t>Capa</w:t>
            </w:r>
            <w:r w:rsidR="00B5610C">
              <w:rPr>
                <w:rFonts w:ascii="Arial Narrow" w:hAnsi="Arial Narrow"/>
                <w:b/>
                <w:color w:val="000000"/>
                <w:sz w:val="20"/>
                <w:szCs w:val="18"/>
              </w:rPr>
              <w:t>cidad de la unidad didáctica IV</w:t>
            </w:r>
            <w:r w:rsidRPr="00463201">
              <w:rPr>
                <w:rFonts w:ascii="Arial Narrow" w:hAnsi="Arial Narrow"/>
                <w:b/>
                <w:color w:val="000000"/>
                <w:sz w:val="20"/>
                <w:szCs w:val="18"/>
              </w:rPr>
              <w:t>:</w:t>
            </w:r>
            <w:r w:rsidRPr="00463201">
              <w:rPr>
                <w:rFonts w:ascii="Arial Narrow" w:hAnsi="Arial Narrow"/>
                <w:color w:val="000000"/>
                <w:sz w:val="20"/>
                <w:szCs w:val="18"/>
              </w:rPr>
              <w:t xml:space="preserve"> </w:t>
            </w: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>Explica los procesos los metabólicos de proteínas y aminoácidos. Los ácidos nucleicos y contrata el catabolismo de las bases nitrogenadas.</w:t>
            </w:r>
          </w:p>
        </w:tc>
      </w:tr>
      <w:tr w:rsidR="00463201" w:rsidRPr="00463201" w:rsidTr="00407FC7">
        <w:trPr>
          <w:trHeight w:val="227"/>
        </w:trPr>
        <w:tc>
          <w:tcPr>
            <w:tcW w:w="817" w:type="dxa"/>
            <w:vMerge/>
          </w:tcPr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463201" w:rsidRPr="00463201" w:rsidRDefault="00463201" w:rsidP="00463201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20"/>
              </w:rPr>
              <w:t>Semana</w:t>
            </w:r>
          </w:p>
        </w:tc>
        <w:tc>
          <w:tcPr>
            <w:tcW w:w="7683" w:type="dxa"/>
            <w:gridSpan w:val="3"/>
          </w:tcPr>
          <w:p w:rsidR="00463201" w:rsidRPr="00463201" w:rsidRDefault="00463201" w:rsidP="00463201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Contenidos</w:t>
            </w:r>
          </w:p>
        </w:tc>
        <w:tc>
          <w:tcPr>
            <w:tcW w:w="1984" w:type="dxa"/>
            <w:vMerge w:val="restart"/>
          </w:tcPr>
          <w:p w:rsidR="00463201" w:rsidRPr="00463201" w:rsidRDefault="007335ED" w:rsidP="00463201">
            <w:pPr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8"/>
              </w:rPr>
              <w:t xml:space="preserve"> Estrategias de la enseñanza virtual</w:t>
            </w:r>
          </w:p>
        </w:tc>
        <w:tc>
          <w:tcPr>
            <w:tcW w:w="2382" w:type="dxa"/>
            <w:vMerge w:val="restart"/>
          </w:tcPr>
          <w:p w:rsidR="00463201" w:rsidRPr="00463201" w:rsidRDefault="00463201" w:rsidP="0046320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63201">
              <w:rPr>
                <w:rFonts w:ascii="Arial" w:hAnsi="Arial" w:cs="Arial"/>
                <w:b/>
                <w:color w:val="000000"/>
                <w:sz w:val="18"/>
                <w:szCs w:val="18"/>
              </w:rPr>
              <w:t>Indicadores de logro de la capacidad</w:t>
            </w:r>
          </w:p>
        </w:tc>
      </w:tr>
      <w:tr w:rsidR="00463201" w:rsidRPr="00463201" w:rsidTr="00407FC7">
        <w:trPr>
          <w:trHeight w:val="227"/>
        </w:trPr>
        <w:tc>
          <w:tcPr>
            <w:tcW w:w="817" w:type="dxa"/>
            <w:vMerge/>
          </w:tcPr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</w:tcPr>
          <w:p w:rsidR="00463201" w:rsidRPr="00463201" w:rsidRDefault="00463201" w:rsidP="00463201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18"/>
              </w:rPr>
              <w:t>Conceptual</w:t>
            </w:r>
          </w:p>
        </w:tc>
        <w:tc>
          <w:tcPr>
            <w:tcW w:w="2835" w:type="dxa"/>
          </w:tcPr>
          <w:p w:rsidR="00463201" w:rsidRPr="00463201" w:rsidRDefault="00463201" w:rsidP="00463201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18"/>
              </w:rPr>
              <w:t>Procedimental</w:t>
            </w:r>
          </w:p>
        </w:tc>
        <w:tc>
          <w:tcPr>
            <w:tcW w:w="1559" w:type="dxa"/>
          </w:tcPr>
          <w:p w:rsidR="00463201" w:rsidRPr="00463201" w:rsidRDefault="00463201" w:rsidP="00463201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18"/>
              </w:rPr>
              <w:t>Actitudinal</w:t>
            </w:r>
          </w:p>
        </w:tc>
        <w:tc>
          <w:tcPr>
            <w:tcW w:w="1984" w:type="dxa"/>
            <w:vMerge/>
          </w:tcPr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82" w:type="dxa"/>
            <w:vMerge/>
          </w:tcPr>
          <w:p w:rsidR="00463201" w:rsidRPr="00463201" w:rsidRDefault="00463201" w:rsidP="004632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63201" w:rsidRPr="00463201" w:rsidTr="00407FC7">
        <w:trPr>
          <w:trHeight w:val="227"/>
        </w:trPr>
        <w:tc>
          <w:tcPr>
            <w:tcW w:w="817" w:type="dxa"/>
            <w:vMerge/>
          </w:tcPr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63201" w:rsidRPr="00463201" w:rsidRDefault="007335ED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y 2</w:t>
            </w: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7335ED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7335ED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</w:tcPr>
          <w:p w:rsidR="00463201" w:rsidRPr="00463201" w:rsidRDefault="00463201" w:rsidP="00463201">
            <w:pPr>
              <w:tabs>
                <w:tab w:val="left" w:pos="33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left="180" w:right="45" w:hanging="5"/>
              <w:rPr>
                <w:rFonts w:ascii="Arial" w:hAnsi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/>
                <w:color w:val="000000"/>
                <w:sz w:val="18"/>
                <w:szCs w:val="18"/>
              </w:rPr>
              <w:t>Explica la digestión de proteínas y absorción de aminoácidos y péptidos.</w:t>
            </w:r>
          </w:p>
          <w:p w:rsidR="00463201" w:rsidRPr="00463201" w:rsidRDefault="00463201" w:rsidP="00463201">
            <w:pPr>
              <w:tabs>
                <w:tab w:val="left" w:pos="33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left="180" w:right="45" w:hanging="5"/>
              <w:rPr>
                <w:rFonts w:ascii="Arial" w:hAnsi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/>
                <w:color w:val="000000"/>
                <w:sz w:val="18"/>
                <w:szCs w:val="18"/>
              </w:rPr>
              <w:t>Explica las principales reacciones de transaminación, descarboxilación y desaminación oxidativa en el proceso metabólico de los aminoácidos esenciales y no esenciales.</w:t>
            </w:r>
          </w:p>
          <w:p w:rsidR="00463201" w:rsidRPr="00463201" w:rsidRDefault="00463201" w:rsidP="00463201">
            <w:pPr>
              <w:tabs>
                <w:tab w:val="left" w:pos="33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left="180" w:right="45" w:hanging="5"/>
              <w:rPr>
                <w:rFonts w:ascii="Arial" w:hAnsi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/>
                <w:color w:val="000000"/>
                <w:sz w:val="18"/>
                <w:szCs w:val="18"/>
              </w:rPr>
              <w:t>Analiza la función de los principales derivados de los aminoácidos esenciales azufrados, aromáticos, ramificados y aminoácidos no esenciales.</w:t>
            </w:r>
          </w:p>
          <w:p w:rsidR="00463201" w:rsidRPr="00463201" w:rsidRDefault="00463201" w:rsidP="00463201">
            <w:pPr>
              <w:tabs>
                <w:tab w:val="left" w:pos="33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left="180" w:right="45" w:hanging="5"/>
              <w:rPr>
                <w:rFonts w:ascii="Arial" w:hAnsi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/>
                <w:color w:val="000000"/>
                <w:sz w:val="18"/>
                <w:szCs w:val="18"/>
              </w:rPr>
              <w:t>Explica los procesos metabólicos de los ácidos nucleicos y contrasta el catabolismo de las bases nitrogenadas purinas y pirimidinas.</w:t>
            </w:r>
          </w:p>
          <w:p w:rsidR="00463201" w:rsidRPr="00463201" w:rsidRDefault="00463201" w:rsidP="00463201">
            <w:pPr>
              <w:tabs>
                <w:tab w:val="left" w:pos="33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left="180" w:right="45" w:hanging="5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tabs>
                <w:tab w:val="left" w:pos="33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left="180" w:right="45" w:hanging="5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left="180" w:right="45" w:hanging="18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3201" w:rsidRPr="00463201" w:rsidRDefault="00463201" w:rsidP="00463201">
            <w:pPr>
              <w:spacing w:after="172" w:line="184" w:lineRule="exact"/>
              <w:jc w:val="both"/>
              <w:rPr>
                <w:rFonts w:ascii="Arial Narrow" w:eastAsia="Tahoma" w:hAnsi="Arial Narrow" w:cs="Tahoma"/>
                <w:sz w:val="18"/>
                <w:szCs w:val="18"/>
              </w:rPr>
            </w:pPr>
            <w:r w:rsidRPr="00463201">
              <w:rPr>
                <w:rFonts w:ascii="Arial Narrow" w:eastAsia="Tahoma" w:hAnsi="Arial Narrow" w:cs="Tahoma"/>
                <w:sz w:val="18"/>
                <w:szCs w:val="18"/>
              </w:rPr>
              <w:t xml:space="preserve">Utiliza la bibliografía, separatas, artículos científicos y esquemas de ppt   para entender y relacionar la fisiología y funcionamiento de los órganos y sistemas frente a la digestión de proteínas, ácidos nucleicos y catabolismo de los aminoácidos y bases nitrogenadas. </w:t>
            </w:r>
          </w:p>
          <w:p w:rsidR="00463201" w:rsidRPr="00463201" w:rsidRDefault="00463201" w:rsidP="00463201">
            <w:pPr>
              <w:spacing w:after="172" w:line="184" w:lineRule="exact"/>
              <w:jc w:val="both"/>
              <w:rPr>
                <w:rFonts w:ascii="Arial Narrow" w:eastAsia="Tahoma" w:hAnsi="Arial Narrow" w:cs="Tahoma"/>
                <w:sz w:val="18"/>
                <w:szCs w:val="18"/>
              </w:rPr>
            </w:pPr>
            <w:r w:rsidRPr="00463201">
              <w:rPr>
                <w:rFonts w:ascii="Arial Narrow" w:eastAsia="Tahoma" w:hAnsi="Arial Narrow" w:cs="Tahoma"/>
                <w:sz w:val="18"/>
                <w:szCs w:val="18"/>
              </w:rPr>
              <w:t xml:space="preserve">Analiza las reacciones bioquímicas de los compuestos básicos de las proteínas y ácidos nucleicos a través de rutas metabólicas expuestas en ppt. </w:t>
            </w:r>
          </w:p>
          <w:p w:rsidR="00463201" w:rsidRPr="00463201" w:rsidRDefault="00463201" w:rsidP="00463201">
            <w:pPr>
              <w:spacing w:after="172" w:line="184" w:lineRule="exact"/>
              <w:jc w:val="both"/>
              <w:rPr>
                <w:rFonts w:ascii="Arial Narrow" w:eastAsia="Tahoma" w:hAnsi="Arial Narrow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18"/>
                <w:szCs w:val="18"/>
              </w:rPr>
              <w:t xml:space="preserve">Demuestra interés y responsabilidad en el cumplimiento de las actividades. </w:t>
            </w: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18"/>
                <w:szCs w:val="18"/>
              </w:rPr>
              <w:t>Participa en los trabajos grupales.</w:t>
            </w: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18"/>
                <w:szCs w:val="18"/>
              </w:rPr>
              <w:t>Demuestra respeto por sus compañeros y su docente.</w:t>
            </w:r>
          </w:p>
        </w:tc>
        <w:tc>
          <w:tcPr>
            <w:tcW w:w="1984" w:type="dxa"/>
          </w:tcPr>
          <w:p w:rsidR="00463201" w:rsidRPr="00463201" w:rsidRDefault="007335ED" w:rsidP="00463201">
            <w:pPr>
              <w:spacing w:line="245" w:lineRule="exact"/>
              <w:rPr>
                <w:rFonts w:ascii="Arial Narrow" w:eastAsia="Arial" w:hAnsi="Arial Narrow" w:cs="Arial"/>
                <w:b/>
                <w:bCs/>
                <w:sz w:val="20"/>
                <w:szCs w:val="15"/>
              </w:rPr>
            </w:pPr>
            <w:r>
              <w:rPr>
                <w:rFonts w:ascii="Arial Narrow" w:eastAsia="Arial" w:hAnsi="Arial Narrow" w:cs="Arial"/>
                <w:bCs/>
                <w:sz w:val="20"/>
                <w:szCs w:val="15"/>
              </w:rPr>
              <w:t xml:space="preserve"> </w:t>
            </w:r>
          </w:p>
          <w:p w:rsidR="007335ED" w:rsidRPr="005C7189" w:rsidRDefault="007335ED" w:rsidP="007335ED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5C7189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Expositiva</w:t>
            </w:r>
          </w:p>
          <w:p w:rsidR="007335ED" w:rsidRDefault="007335ED" w:rsidP="007335ED">
            <w:pPr>
              <w:spacing w:line="248" w:lineRule="exact"/>
              <w:rPr>
                <w:rFonts w:ascii="Calibri" w:eastAsia="Arial" w:hAnsi="Calibri" w:cs="Arial"/>
                <w:bCs/>
                <w:sz w:val="18"/>
                <w:szCs w:val="18"/>
              </w:rPr>
            </w:pPr>
            <w:r w:rsidRPr="005C7189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Docente/Alumno</w:t>
            </w:r>
            <w:r>
              <w:rPr>
                <w:rFonts w:ascii="Calibri" w:eastAsia="Arial" w:hAnsi="Calibri" w:cs="Arial"/>
                <w:bCs/>
                <w:sz w:val="18"/>
                <w:szCs w:val="18"/>
              </w:rPr>
              <w:t>.</w:t>
            </w:r>
          </w:p>
          <w:p w:rsidR="007335ED" w:rsidRDefault="007335ED" w:rsidP="005B1CCF">
            <w:pPr>
              <w:pStyle w:val="Prrafodelista"/>
              <w:numPr>
                <w:ilvl w:val="0"/>
                <w:numId w:val="12"/>
              </w:numPr>
              <w:spacing w:line="248" w:lineRule="exact"/>
              <w:ind w:left="175" w:hanging="175"/>
              <w:rPr>
                <w:rFonts w:ascii="Calibri" w:eastAsia="Arial" w:hAnsi="Calibri" w:cs="Arial"/>
                <w:bCs/>
                <w:sz w:val="18"/>
                <w:szCs w:val="18"/>
              </w:rPr>
            </w:pPr>
            <w:r w:rsidRPr="00B51E70">
              <w:rPr>
                <w:rFonts w:ascii="Calibri" w:eastAsia="Arial" w:hAnsi="Calibri" w:cs="Arial"/>
                <w:bCs/>
                <w:sz w:val="18"/>
                <w:szCs w:val="18"/>
              </w:rPr>
              <w:t>Uso de Google Meet</w:t>
            </w:r>
          </w:p>
          <w:p w:rsidR="007335ED" w:rsidRPr="00B51E70" w:rsidRDefault="007335ED" w:rsidP="007335ED">
            <w:pPr>
              <w:pStyle w:val="Prrafodelista"/>
              <w:spacing w:line="248" w:lineRule="exact"/>
              <w:ind w:left="360"/>
              <w:rPr>
                <w:rFonts w:ascii="Calibri" w:eastAsia="Arial" w:hAnsi="Calibri" w:cs="Arial"/>
                <w:bCs/>
                <w:sz w:val="18"/>
                <w:szCs w:val="18"/>
              </w:rPr>
            </w:pPr>
          </w:p>
          <w:p w:rsidR="005B1CCF" w:rsidRDefault="005B1CCF" w:rsidP="007335ED">
            <w:pPr>
              <w:spacing w:line="248" w:lineRule="exact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</w:p>
          <w:p w:rsidR="007335ED" w:rsidRPr="00B51E70" w:rsidRDefault="007335ED" w:rsidP="007335ED">
            <w:pPr>
              <w:spacing w:line="248" w:lineRule="exact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B51E70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Debate dirigido</w:t>
            </w:r>
          </w:p>
          <w:p w:rsidR="007335ED" w:rsidRPr="00B51E70" w:rsidRDefault="007335ED" w:rsidP="007335ED">
            <w:pPr>
              <w:spacing w:line="248" w:lineRule="exact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B51E70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(Discusiones)</w:t>
            </w:r>
          </w:p>
          <w:p w:rsidR="007335ED" w:rsidRPr="00B51E70" w:rsidRDefault="007335ED" w:rsidP="005B1CCF">
            <w:pPr>
              <w:pStyle w:val="Prrafodelista"/>
              <w:numPr>
                <w:ilvl w:val="0"/>
                <w:numId w:val="12"/>
              </w:numPr>
              <w:spacing w:before="40" w:line="245" w:lineRule="exact"/>
              <w:ind w:left="175" w:hanging="175"/>
              <w:rPr>
                <w:rFonts w:ascii="Arial Narrow" w:eastAsia="Arial" w:hAnsi="Arial Narrow" w:cs="Arial"/>
                <w:bCs/>
                <w:sz w:val="18"/>
                <w:szCs w:val="18"/>
              </w:rPr>
            </w:pPr>
            <w:r w:rsidRPr="00B51E70">
              <w:rPr>
                <w:rFonts w:ascii="Arial Narrow" w:eastAsia="Arial" w:hAnsi="Arial Narrow" w:cs="Arial"/>
                <w:bCs/>
                <w:sz w:val="18"/>
                <w:szCs w:val="18"/>
              </w:rPr>
              <w:t>Foros, Chat</w:t>
            </w:r>
          </w:p>
          <w:p w:rsidR="007335ED" w:rsidRDefault="007335ED" w:rsidP="007335ED">
            <w:pPr>
              <w:spacing w:before="40" w:line="245" w:lineRule="exact"/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</w:p>
          <w:p w:rsidR="007335ED" w:rsidRDefault="007335ED" w:rsidP="007335ED">
            <w:pPr>
              <w:spacing w:before="40" w:line="245" w:lineRule="exact"/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</w:p>
          <w:p w:rsidR="007335ED" w:rsidRPr="00B51E70" w:rsidRDefault="007335ED" w:rsidP="007335ED">
            <w:pPr>
              <w:spacing w:before="40" w:line="245" w:lineRule="exact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B51E70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Lecturas</w:t>
            </w:r>
          </w:p>
          <w:p w:rsidR="007335ED" w:rsidRDefault="007335ED" w:rsidP="005B1CCF">
            <w:pPr>
              <w:pStyle w:val="Prrafodelista"/>
              <w:numPr>
                <w:ilvl w:val="0"/>
                <w:numId w:val="12"/>
              </w:numPr>
              <w:spacing w:before="40" w:line="245" w:lineRule="exact"/>
              <w:ind w:left="175" w:hanging="175"/>
              <w:rPr>
                <w:rFonts w:ascii="Arial Narrow" w:eastAsia="Arial" w:hAnsi="Arial Narrow" w:cs="Arial"/>
                <w:bCs/>
                <w:sz w:val="18"/>
                <w:szCs w:val="18"/>
              </w:rPr>
            </w:pPr>
            <w:r w:rsidRPr="00B51E70">
              <w:rPr>
                <w:rFonts w:ascii="Arial Narrow" w:eastAsia="Arial" w:hAnsi="Arial Narrow" w:cs="Arial"/>
                <w:bCs/>
                <w:sz w:val="18"/>
                <w:szCs w:val="18"/>
              </w:rPr>
              <w:t>Uso de repositorios digitales</w:t>
            </w:r>
          </w:p>
          <w:p w:rsidR="007335ED" w:rsidRDefault="007335ED" w:rsidP="007335ED">
            <w:pPr>
              <w:pStyle w:val="Prrafodelista"/>
              <w:spacing w:before="40" w:line="245" w:lineRule="exact"/>
              <w:ind w:left="360"/>
              <w:rPr>
                <w:rFonts w:ascii="Arial Narrow" w:eastAsia="Arial" w:hAnsi="Arial Narrow" w:cs="Arial"/>
                <w:bCs/>
                <w:sz w:val="18"/>
                <w:szCs w:val="18"/>
              </w:rPr>
            </w:pPr>
          </w:p>
          <w:p w:rsidR="007335ED" w:rsidRDefault="007335ED" w:rsidP="007335ED">
            <w:pPr>
              <w:pStyle w:val="Prrafodelista"/>
              <w:spacing w:before="40" w:line="245" w:lineRule="exact"/>
              <w:ind w:left="360"/>
              <w:rPr>
                <w:rFonts w:ascii="Arial Narrow" w:eastAsia="Arial" w:hAnsi="Arial Narrow" w:cs="Arial"/>
                <w:bCs/>
                <w:sz w:val="18"/>
                <w:szCs w:val="18"/>
              </w:rPr>
            </w:pPr>
          </w:p>
          <w:p w:rsidR="007335ED" w:rsidRPr="0074518B" w:rsidRDefault="007335ED" w:rsidP="007335ED">
            <w:pPr>
              <w:spacing w:before="40" w:line="245" w:lineRule="exact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74518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Lluvia de Ideas (Saberes previos)</w:t>
            </w:r>
          </w:p>
          <w:p w:rsidR="00463201" w:rsidRPr="005B1CCF" w:rsidRDefault="007335ED" w:rsidP="005B1CCF">
            <w:pPr>
              <w:pStyle w:val="Prrafodelista"/>
              <w:numPr>
                <w:ilvl w:val="0"/>
                <w:numId w:val="12"/>
              </w:numPr>
              <w:ind w:left="175" w:hanging="175"/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5B1CCF">
              <w:rPr>
                <w:rFonts w:ascii="Arial Narrow" w:eastAsia="Arial" w:hAnsi="Arial Narrow" w:cs="Arial"/>
                <w:bCs/>
                <w:sz w:val="18"/>
                <w:szCs w:val="18"/>
              </w:rPr>
              <w:t>Foros, Chat</w:t>
            </w:r>
          </w:p>
        </w:tc>
        <w:tc>
          <w:tcPr>
            <w:tcW w:w="2382" w:type="dxa"/>
          </w:tcPr>
          <w:p w:rsidR="00463201" w:rsidRPr="00463201" w:rsidRDefault="00463201" w:rsidP="00463201">
            <w:pPr>
              <w:shd w:val="clear" w:color="auto" w:fill="FFFFFF"/>
              <w:tabs>
                <w:tab w:val="right" w:pos="1814"/>
              </w:tabs>
              <w:spacing w:line="220" w:lineRule="exact"/>
              <w:rPr>
                <w:rFonts w:ascii="Arial" w:eastAsia="Tahoma" w:hAnsi="Arial" w:cs="Arial"/>
                <w:sz w:val="18"/>
                <w:szCs w:val="18"/>
              </w:rPr>
            </w:pPr>
            <w:r w:rsidRPr="00463201">
              <w:rPr>
                <w:rFonts w:ascii="Arial" w:eastAsia="Tahoma" w:hAnsi="Arial" w:cs="Arial"/>
                <w:sz w:val="18"/>
                <w:szCs w:val="18"/>
              </w:rPr>
              <w:t>Define y describe las vías catabólicas de las proteínas después de su vida media y estado normal y genéticamente anormal.</w:t>
            </w:r>
          </w:p>
          <w:p w:rsidR="00463201" w:rsidRPr="00463201" w:rsidRDefault="00463201" w:rsidP="00463201">
            <w:pPr>
              <w:shd w:val="clear" w:color="auto" w:fill="FFFFFF"/>
              <w:tabs>
                <w:tab w:val="right" w:pos="1814"/>
              </w:tabs>
              <w:spacing w:line="220" w:lineRule="exact"/>
              <w:rPr>
                <w:rFonts w:ascii="Arial" w:eastAsia="Tahoma" w:hAnsi="Arial" w:cs="Arial"/>
                <w:sz w:val="18"/>
                <w:szCs w:val="18"/>
              </w:rPr>
            </w:pPr>
            <w:r w:rsidRPr="00463201">
              <w:rPr>
                <w:rFonts w:ascii="Arial" w:eastAsia="Tahoma" w:hAnsi="Arial" w:cs="Arial"/>
                <w:sz w:val="18"/>
                <w:szCs w:val="18"/>
              </w:rPr>
              <w:t>Explica los procesos metabólicos de los aminoácidos a través de las reacciones químicas enzimáticas de los grupos funcionales carboxílicos y aminos.</w:t>
            </w:r>
          </w:p>
          <w:p w:rsidR="00463201" w:rsidRPr="00463201" w:rsidRDefault="00463201" w:rsidP="004632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 xml:space="preserve">Analiza la transformación de aminoácidos esenciales azufrados en metabolitos relacionados con la aterosclerosis. </w:t>
            </w:r>
          </w:p>
          <w:p w:rsidR="00463201" w:rsidRPr="00463201" w:rsidRDefault="00463201" w:rsidP="00463201">
            <w:pPr>
              <w:shd w:val="clear" w:color="auto" w:fill="FFFFFF"/>
              <w:tabs>
                <w:tab w:val="right" w:pos="1814"/>
              </w:tabs>
              <w:spacing w:line="220" w:lineRule="exact"/>
              <w:rPr>
                <w:rFonts w:ascii="Arial" w:eastAsia="Tahoma" w:hAnsi="Arial" w:cs="Arial"/>
                <w:sz w:val="18"/>
                <w:szCs w:val="18"/>
              </w:rPr>
            </w:pPr>
            <w:r w:rsidRPr="00463201">
              <w:rPr>
                <w:rFonts w:ascii="Arial" w:eastAsia="Tahoma" w:hAnsi="Arial" w:cs="Arial"/>
                <w:sz w:val="18"/>
                <w:szCs w:val="18"/>
              </w:rPr>
              <w:t>Analiza y contrasta la función fisiológica de los derivados de aminoácidos esenciales y  no esenciales como reguladores en la salud.</w:t>
            </w:r>
          </w:p>
          <w:p w:rsidR="00463201" w:rsidRPr="00463201" w:rsidRDefault="00463201" w:rsidP="00463201">
            <w:pPr>
              <w:shd w:val="clear" w:color="auto" w:fill="FFFFFF"/>
              <w:tabs>
                <w:tab w:val="right" w:pos="1814"/>
              </w:tabs>
              <w:spacing w:line="220" w:lineRule="exact"/>
              <w:rPr>
                <w:rFonts w:ascii="Arial" w:eastAsia="Tahoma" w:hAnsi="Arial" w:cs="Arial"/>
                <w:sz w:val="18"/>
                <w:szCs w:val="18"/>
              </w:rPr>
            </w:pPr>
            <w:r w:rsidRPr="00463201">
              <w:rPr>
                <w:rFonts w:ascii="Arial" w:eastAsia="Tahoma" w:hAnsi="Arial" w:cs="Arial"/>
                <w:sz w:val="18"/>
                <w:szCs w:val="18"/>
              </w:rPr>
              <w:t>Explica el proceso metabólico de los ácidos nucleicos en relación a los componentes del polímero de los nucleótidos.</w:t>
            </w:r>
          </w:p>
          <w:p w:rsidR="00463201" w:rsidRPr="00463201" w:rsidRDefault="00463201" w:rsidP="004632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>Contrasta el catabolismo de las bases nitrogenadas purinas y pirimidinas.</w:t>
            </w:r>
          </w:p>
          <w:p w:rsidR="00463201" w:rsidRPr="00463201" w:rsidRDefault="00463201" w:rsidP="00463201">
            <w:pPr>
              <w:shd w:val="clear" w:color="auto" w:fill="FFFFFF"/>
              <w:tabs>
                <w:tab w:val="right" w:pos="1814"/>
              </w:tabs>
              <w:spacing w:line="220" w:lineRule="exact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463201" w:rsidRPr="00463201" w:rsidTr="00407FC7">
        <w:trPr>
          <w:trHeight w:val="227"/>
        </w:trPr>
        <w:tc>
          <w:tcPr>
            <w:tcW w:w="817" w:type="dxa"/>
            <w:vMerge/>
          </w:tcPr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00" w:type="dxa"/>
            <w:gridSpan w:val="6"/>
          </w:tcPr>
          <w:p w:rsidR="00463201" w:rsidRPr="00463201" w:rsidRDefault="00463201" w:rsidP="00463201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18"/>
                <w:szCs w:val="18"/>
              </w:rPr>
              <w:t>Evaluación de la unidad didáctica</w:t>
            </w:r>
          </w:p>
        </w:tc>
      </w:tr>
      <w:tr w:rsidR="00463201" w:rsidRPr="00463201" w:rsidTr="00407FC7">
        <w:trPr>
          <w:trHeight w:val="227"/>
        </w:trPr>
        <w:tc>
          <w:tcPr>
            <w:tcW w:w="817" w:type="dxa"/>
            <w:vMerge/>
          </w:tcPr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Align w:val="center"/>
          </w:tcPr>
          <w:p w:rsidR="00463201" w:rsidRPr="00463201" w:rsidRDefault="00463201" w:rsidP="00463201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18"/>
                <w:szCs w:val="18"/>
              </w:rPr>
              <w:t>Evidencia de conocimientos</w:t>
            </w:r>
          </w:p>
        </w:tc>
        <w:tc>
          <w:tcPr>
            <w:tcW w:w="4394" w:type="dxa"/>
            <w:gridSpan w:val="2"/>
            <w:vAlign w:val="center"/>
          </w:tcPr>
          <w:p w:rsidR="00463201" w:rsidRPr="00463201" w:rsidRDefault="00463201" w:rsidP="00463201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18"/>
                <w:szCs w:val="18"/>
              </w:rPr>
              <w:t>Evidencia de producto</w:t>
            </w:r>
          </w:p>
        </w:tc>
        <w:tc>
          <w:tcPr>
            <w:tcW w:w="4366" w:type="dxa"/>
            <w:gridSpan w:val="2"/>
            <w:vAlign w:val="center"/>
          </w:tcPr>
          <w:p w:rsidR="00463201" w:rsidRPr="00463201" w:rsidRDefault="00463201" w:rsidP="00463201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18"/>
                <w:szCs w:val="18"/>
              </w:rPr>
              <w:t>Evidencia de desempeño</w:t>
            </w:r>
          </w:p>
        </w:tc>
      </w:tr>
      <w:tr w:rsidR="00463201" w:rsidRPr="00463201" w:rsidTr="00407FC7">
        <w:trPr>
          <w:trHeight w:val="227"/>
        </w:trPr>
        <w:tc>
          <w:tcPr>
            <w:tcW w:w="817" w:type="dxa"/>
            <w:vMerge/>
          </w:tcPr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Align w:val="center"/>
          </w:tcPr>
          <w:p w:rsidR="00463201" w:rsidRPr="00463201" w:rsidRDefault="00463201" w:rsidP="0046320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18"/>
                <w:szCs w:val="18"/>
              </w:rPr>
              <w:t xml:space="preserve">Evaluación Oral de la unidad didáctica luego de cada sesión teórica se evaluara a algunos alumnos hasta completar el grupo: Evaluación ESCRITA; Evaluación ORAL- </w:t>
            </w:r>
            <w:r w:rsidR="00B5610C" w:rsidRPr="00463201">
              <w:rPr>
                <w:rFonts w:ascii="Arial Narrow" w:hAnsi="Arial Narrow"/>
                <w:color w:val="000000"/>
                <w:sz w:val="18"/>
                <w:szCs w:val="18"/>
              </w:rPr>
              <w:t>ESCRITA.</w:t>
            </w:r>
          </w:p>
        </w:tc>
        <w:tc>
          <w:tcPr>
            <w:tcW w:w="4394" w:type="dxa"/>
            <w:gridSpan w:val="2"/>
            <w:vAlign w:val="center"/>
          </w:tcPr>
          <w:p w:rsidR="00463201" w:rsidRPr="00463201" w:rsidRDefault="00DC053E" w:rsidP="00DC053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="00463201" w:rsidRPr="00463201">
              <w:rPr>
                <w:rFonts w:ascii="Arial Narrow" w:hAnsi="Arial Narrow"/>
                <w:color w:val="000000"/>
                <w:sz w:val="18"/>
                <w:szCs w:val="18"/>
              </w:rPr>
              <w:t>Exposición de res</w:t>
            </w:r>
            <w:r w:rsidR="00B5610C">
              <w:rPr>
                <w:rFonts w:ascii="Arial Narrow" w:hAnsi="Arial Narrow"/>
                <w:color w:val="000000"/>
                <w:sz w:val="18"/>
                <w:szCs w:val="18"/>
              </w:rPr>
              <w:t xml:space="preserve">ultados de los análisis </w:t>
            </w:r>
            <w:r w:rsidR="00463201" w:rsidRPr="00463201">
              <w:rPr>
                <w:rFonts w:ascii="Arial Narrow" w:hAnsi="Arial Narrow"/>
                <w:color w:val="000000"/>
                <w:sz w:val="18"/>
                <w:szCs w:val="18"/>
              </w:rPr>
              <w:t xml:space="preserve"> y artículos científicos </w:t>
            </w:r>
          </w:p>
        </w:tc>
        <w:tc>
          <w:tcPr>
            <w:tcW w:w="4366" w:type="dxa"/>
            <w:gridSpan w:val="2"/>
            <w:vAlign w:val="center"/>
          </w:tcPr>
          <w:p w:rsidR="00463201" w:rsidRPr="00463201" w:rsidRDefault="00463201" w:rsidP="0046320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18"/>
                <w:szCs w:val="18"/>
              </w:rPr>
              <w:t>Demuestra actitud, valores y comportamiento durante el desarrollo de la unidad didáctica.</w:t>
            </w:r>
          </w:p>
        </w:tc>
      </w:tr>
    </w:tbl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  <w:r w:rsidRPr="00463201"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  <w:br w:type="page"/>
      </w:r>
    </w:p>
    <w:p w:rsidR="00463201" w:rsidRPr="00463201" w:rsidRDefault="00463201" w:rsidP="00463201">
      <w:pPr>
        <w:framePr w:w="27856" w:wrap="auto" w:hAnchor="text" w:x="426"/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  <w:sectPr w:rsidR="00463201" w:rsidRPr="00463201" w:rsidSect="00B07893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type w:val="continuous"/>
          <w:pgSz w:w="16840" w:h="11900" w:orient="landscape"/>
          <w:pgMar w:top="709" w:right="1418" w:bottom="1134" w:left="1985" w:header="0" w:footer="6" w:gutter="0"/>
          <w:cols w:space="720"/>
          <w:noEndnote/>
          <w:docGrid w:linePitch="360"/>
        </w:sect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spacing w:line="360" w:lineRule="exact"/>
        <w:rPr>
          <w:rFonts w:ascii="Arial Narrow" w:eastAsia="Arial Unicode MS" w:hAnsi="Arial Narrow" w:cs="Arial Unicode MS"/>
          <w:b/>
          <w:color w:val="000000"/>
          <w:sz w:val="24"/>
          <w:szCs w:val="24"/>
          <w:lang w:val="es-ES" w:eastAsia="es-ES" w:bidi="es-ES"/>
        </w:rPr>
      </w:pPr>
      <w:r w:rsidRPr="00463201">
        <w:rPr>
          <w:rFonts w:ascii="Arial Narrow" w:eastAsia="Arial Unicode MS" w:hAnsi="Arial Narrow" w:cs="Arial Unicode MS"/>
          <w:b/>
          <w:color w:val="000000"/>
          <w:sz w:val="24"/>
          <w:szCs w:val="24"/>
          <w:lang w:val="es-ES" w:eastAsia="es-ES" w:bidi="es-ES"/>
        </w:rPr>
        <w:t>VI. MATERIALES EDUCATIVOS Y OTROS RECURSOS DIDACTICOS</w:t>
      </w:r>
    </w:p>
    <w:p w:rsidR="00463201" w:rsidRPr="00463201" w:rsidRDefault="00463201" w:rsidP="00463201">
      <w:pPr>
        <w:widowControl w:val="0"/>
        <w:spacing w:after="356" w:line="322" w:lineRule="exact"/>
        <w:ind w:left="1276" w:hanging="1276"/>
        <w:jc w:val="both"/>
        <w:rPr>
          <w:rFonts w:ascii="Arial Narrow" w:eastAsia="Tahoma" w:hAnsi="Arial Narrow" w:cs="Tahoma"/>
          <w:szCs w:val="20"/>
        </w:rPr>
      </w:pPr>
      <w:r w:rsidRPr="00463201">
        <w:rPr>
          <w:rFonts w:ascii="Arial Narrow" w:eastAsia="Tahoma" w:hAnsi="Arial Narrow" w:cs="Tahoma"/>
          <w:szCs w:val="20"/>
        </w:rPr>
        <w:t>Se utilizarán todos los materiales y recursos requeridos de acuerdo a la naturaleza de los temas programados:</w:t>
      </w:r>
    </w:p>
    <w:p w:rsidR="00463201" w:rsidRPr="006D6D3C" w:rsidRDefault="006D6D3C" w:rsidP="006D6D3C">
      <w:pPr>
        <w:pStyle w:val="Prrafodelista"/>
        <w:widowControl w:val="0"/>
        <w:numPr>
          <w:ilvl w:val="0"/>
          <w:numId w:val="13"/>
        </w:numPr>
        <w:shd w:val="clear" w:color="auto" w:fill="FFFFFF"/>
        <w:jc w:val="both"/>
        <w:rPr>
          <w:rFonts w:ascii="Arial Narrow" w:eastAsia="Tahoma" w:hAnsi="Arial Narrow" w:cs="Tahoma"/>
          <w:b/>
          <w:szCs w:val="20"/>
        </w:rPr>
      </w:pPr>
      <w:r w:rsidRPr="006D6D3C">
        <w:rPr>
          <w:rFonts w:ascii="Arial Narrow" w:eastAsia="Tahoma" w:hAnsi="Arial Narrow" w:cs="Tahoma"/>
          <w:b/>
          <w:szCs w:val="20"/>
        </w:rPr>
        <w:t>MEDIOS Y PLATAFORMAS VIRTUALES</w:t>
      </w:r>
    </w:p>
    <w:p w:rsidR="006D6D3C" w:rsidRPr="006D6D3C" w:rsidRDefault="006D6D3C" w:rsidP="00C22A88">
      <w:pPr>
        <w:pStyle w:val="Prrafodelista"/>
        <w:widowControl w:val="0"/>
        <w:numPr>
          <w:ilvl w:val="0"/>
          <w:numId w:val="12"/>
        </w:numPr>
        <w:shd w:val="clear" w:color="auto" w:fill="FFFFFF"/>
        <w:ind w:left="993" w:firstLine="141"/>
        <w:jc w:val="both"/>
        <w:rPr>
          <w:rFonts w:ascii="Arial Narrow" w:eastAsia="Tahoma" w:hAnsi="Arial Narrow" w:cs="Tahoma"/>
          <w:szCs w:val="20"/>
        </w:rPr>
      </w:pPr>
      <w:r w:rsidRPr="006D6D3C">
        <w:rPr>
          <w:rFonts w:ascii="Arial Narrow" w:eastAsia="Tahoma" w:hAnsi="Arial Narrow" w:cs="Tahoma"/>
          <w:szCs w:val="20"/>
        </w:rPr>
        <w:t>Casos prácticos</w:t>
      </w:r>
    </w:p>
    <w:p w:rsidR="006D6D3C" w:rsidRDefault="006D6D3C" w:rsidP="00C22A88">
      <w:pPr>
        <w:pStyle w:val="Prrafodelista"/>
        <w:widowControl w:val="0"/>
        <w:numPr>
          <w:ilvl w:val="0"/>
          <w:numId w:val="12"/>
        </w:numPr>
        <w:shd w:val="clear" w:color="auto" w:fill="FFFFFF"/>
        <w:ind w:left="993" w:firstLine="141"/>
        <w:jc w:val="both"/>
        <w:rPr>
          <w:rFonts w:ascii="Arial Narrow" w:eastAsia="Tahoma" w:hAnsi="Arial Narrow" w:cs="Tahoma"/>
          <w:szCs w:val="20"/>
        </w:rPr>
      </w:pPr>
      <w:r>
        <w:rPr>
          <w:rFonts w:ascii="Arial Narrow" w:eastAsia="Tahoma" w:hAnsi="Arial Narrow" w:cs="Tahoma"/>
          <w:szCs w:val="20"/>
        </w:rPr>
        <w:t>Pizarra interactiva</w:t>
      </w:r>
    </w:p>
    <w:p w:rsidR="006D6D3C" w:rsidRDefault="006D6D3C" w:rsidP="00C22A88">
      <w:pPr>
        <w:pStyle w:val="Prrafodelista"/>
        <w:widowControl w:val="0"/>
        <w:numPr>
          <w:ilvl w:val="0"/>
          <w:numId w:val="12"/>
        </w:numPr>
        <w:shd w:val="clear" w:color="auto" w:fill="FFFFFF"/>
        <w:ind w:left="993" w:firstLine="141"/>
        <w:jc w:val="both"/>
        <w:rPr>
          <w:rFonts w:ascii="Arial Narrow" w:eastAsia="Tahoma" w:hAnsi="Arial Narrow" w:cs="Tahoma"/>
          <w:szCs w:val="20"/>
        </w:rPr>
      </w:pPr>
      <w:r>
        <w:rPr>
          <w:rFonts w:ascii="Arial Narrow" w:eastAsia="Tahoma" w:hAnsi="Arial Narrow" w:cs="Tahoma"/>
          <w:szCs w:val="20"/>
        </w:rPr>
        <w:t>Google Meet</w:t>
      </w:r>
    </w:p>
    <w:p w:rsidR="006D6D3C" w:rsidRPr="006D6D3C" w:rsidRDefault="006D6D3C" w:rsidP="00C22A88">
      <w:pPr>
        <w:pStyle w:val="Prrafodelista"/>
        <w:widowControl w:val="0"/>
        <w:numPr>
          <w:ilvl w:val="0"/>
          <w:numId w:val="12"/>
        </w:numPr>
        <w:shd w:val="clear" w:color="auto" w:fill="FFFFFF"/>
        <w:ind w:left="993" w:firstLine="141"/>
        <w:jc w:val="both"/>
        <w:rPr>
          <w:rFonts w:ascii="Arial Narrow" w:eastAsia="Tahoma" w:hAnsi="Arial Narrow" w:cs="Tahoma"/>
          <w:szCs w:val="20"/>
        </w:rPr>
      </w:pPr>
      <w:r>
        <w:rPr>
          <w:rFonts w:ascii="Arial Narrow" w:eastAsia="Tahoma" w:hAnsi="Arial Narrow" w:cs="Tahoma"/>
          <w:szCs w:val="20"/>
        </w:rPr>
        <w:t>Repositorio de datos</w:t>
      </w:r>
    </w:p>
    <w:p w:rsidR="00463201" w:rsidRPr="006D6D3C" w:rsidRDefault="00463201" w:rsidP="006D6D3C">
      <w:pPr>
        <w:pStyle w:val="Prrafodelista"/>
        <w:widowControl w:val="0"/>
        <w:shd w:val="clear" w:color="auto" w:fill="FFFFFF"/>
        <w:ind w:left="1276" w:hanging="142"/>
        <w:jc w:val="both"/>
        <w:rPr>
          <w:rFonts w:ascii="Arial Narrow" w:eastAsia="Tahoma" w:hAnsi="Arial Narrow" w:cs="Tahoma"/>
          <w:szCs w:val="20"/>
        </w:rPr>
      </w:pPr>
    </w:p>
    <w:p w:rsidR="00463201" w:rsidRPr="00C22A88" w:rsidRDefault="00463201" w:rsidP="00C22A88">
      <w:pPr>
        <w:pStyle w:val="Prrafodelista"/>
        <w:widowControl w:val="0"/>
        <w:numPr>
          <w:ilvl w:val="0"/>
          <w:numId w:val="13"/>
        </w:numPr>
        <w:shd w:val="clear" w:color="auto" w:fill="FFFFFF"/>
        <w:spacing w:before="300"/>
        <w:ind w:left="1134" w:hanging="567"/>
        <w:jc w:val="both"/>
        <w:rPr>
          <w:rFonts w:ascii="Arial Narrow" w:eastAsia="Tahoma" w:hAnsi="Arial Narrow" w:cs="Tahoma"/>
          <w:b/>
          <w:szCs w:val="20"/>
        </w:rPr>
      </w:pPr>
      <w:r w:rsidRPr="00C22A88">
        <w:rPr>
          <w:rFonts w:ascii="Arial Narrow" w:eastAsia="Tahoma" w:hAnsi="Arial Narrow" w:cs="Tahoma"/>
          <w:b/>
          <w:szCs w:val="20"/>
        </w:rPr>
        <w:t>MEDIOS INFORMATICOS</w:t>
      </w:r>
    </w:p>
    <w:p w:rsidR="00463201" w:rsidRPr="00463201" w:rsidRDefault="00463201" w:rsidP="00C22A88">
      <w:pPr>
        <w:widowControl w:val="0"/>
        <w:numPr>
          <w:ilvl w:val="2"/>
          <w:numId w:val="2"/>
        </w:numPr>
        <w:shd w:val="clear" w:color="auto" w:fill="FFFFFF"/>
        <w:ind w:left="567" w:firstLine="524"/>
        <w:jc w:val="both"/>
        <w:rPr>
          <w:rFonts w:ascii="Arial Narrow" w:eastAsia="Tahoma" w:hAnsi="Arial Narrow" w:cs="Tahoma"/>
          <w:szCs w:val="20"/>
        </w:rPr>
      </w:pPr>
      <w:r w:rsidRPr="00463201">
        <w:rPr>
          <w:rFonts w:ascii="Arial Narrow" w:eastAsia="Tahoma" w:hAnsi="Arial Narrow" w:cs="Tahoma"/>
          <w:szCs w:val="20"/>
        </w:rPr>
        <w:t>Computadoras</w:t>
      </w:r>
    </w:p>
    <w:p w:rsidR="00463201" w:rsidRPr="00463201" w:rsidRDefault="00C22A88" w:rsidP="00C22A88">
      <w:pPr>
        <w:widowControl w:val="0"/>
        <w:numPr>
          <w:ilvl w:val="2"/>
          <w:numId w:val="2"/>
        </w:numPr>
        <w:shd w:val="clear" w:color="auto" w:fill="FFFFFF"/>
        <w:ind w:left="567" w:firstLine="524"/>
        <w:jc w:val="both"/>
        <w:rPr>
          <w:rFonts w:ascii="Arial Narrow" w:eastAsia="Tahoma" w:hAnsi="Arial Narrow" w:cs="Tahoma"/>
          <w:szCs w:val="20"/>
        </w:rPr>
      </w:pPr>
      <w:r>
        <w:rPr>
          <w:rFonts w:ascii="Arial Narrow" w:eastAsia="Tahoma" w:hAnsi="Arial Narrow" w:cs="Tahoma"/>
          <w:szCs w:val="20"/>
        </w:rPr>
        <w:t>Tablet</w:t>
      </w:r>
    </w:p>
    <w:p w:rsidR="00463201" w:rsidRPr="00463201" w:rsidRDefault="00C22A88" w:rsidP="00C22A88">
      <w:pPr>
        <w:widowControl w:val="0"/>
        <w:numPr>
          <w:ilvl w:val="2"/>
          <w:numId w:val="2"/>
        </w:numPr>
        <w:ind w:left="567" w:firstLine="524"/>
        <w:jc w:val="both"/>
        <w:rPr>
          <w:rFonts w:ascii="Arial Narrow" w:eastAsia="Tahoma" w:hAnsi="Arial Narrow" w:cs="Tahoma"/>
          <w:szCs w:val="20"/>
        </w:rPr>
      </w:pPr>
      <w:r>
        <w:rPr>
          <w:rFonts w:ascii="Arial Narrow" w:eastAsia="Tahoma" w:hAnsi="Arial Narrow" w:cs="Tahoma"/>
          <w:szCs w:val="20"/>
        </w:rPr>
        <w:t>Celulares</w:t>
      </w:r>
    </w:p>
    <w:p w:rsidR="00463201" w:rsidRPr="00463201" w:rsidRDefault="00C22A88" w:rsidP="00C22A88">
      <w:pPr>
        <w:widowControl w:val="0"/>
        <w:numPr>
          <w:ilvl w:val="2"/>
          <w:numId w:val="2"/>
        </w:numPr>
        <w:ind w:left="567" w:firstLine="524"/>
        <w:jc w:val="both"/>
        <w:rPr>
          <w:rFonts w:ascii="Arial Narrow" w:eastAsia="Tahoma" w:hAnsi="Arial Narrow" w:cs="Tahoma"/>
          <w:szCs w:val="20"/>
        </w:rPr>
      </w:pPr>
      <w:r>
        <w:rPr>
          <w:rFonts w:ascii="Arial Narrow" w:eastAsia="Tahoma" w:hAnsi="Arial Narrow" w:cs="Tahoma"/>
          <w:szCs w:val="20"/>
        </w:rPr>
        <w:t xml:space="preserve"> Internet</w:t>
      </w: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spacing w:line="360" w:lineRule="exact"/>
        <w:rPr>
          <w:rFonts w:ascii="Arial Narrow" w:eastAsia="Arial Unicode MS" w:hAnsi="Arial Narrow" w:cs="Arial Unicode MS"/>
          <w:b/>
          <w:color w:val="000000"/>
          <w:sz w:val="24"/>
          <w:szCs w:val="24"/>
          <w:lang w:val="es-ES" w:eastAsia="es-ES" w:bidi="es-ES"/>
        </w:rPr>
      </w:pPr>
      <w:r w:rsidRPr="00463201">
        <w:rPr>
          <w:rFonts w:ascii="Arial Narrow" w:eastAsia="Arial Unicode MS" w:hAnsi="Arial Narrow" w:cs="Arial Unicode MS"/>
          <w:b/>
          <w:color w:val="000000"/>
          <w:sz w:val="24"/>
          <w:szCs w:val="24"/>
          <w:lang w:val="es-ES" w:eastAsia="es-ES" w:bidi="es-ES"/>
        </w:rPr>
        <w:t>VII.- EVALUACION</w:t>
      </w:r>
    </w:p>
    <w:p w:rsidR="00463201" w:rsidRPr="00463201" w:rsidRDefault="00463201" w:rsidP="00463201">
      <w:pPr>
        <w:widowControl w:val="0"/>
        <w:spacing w:after="356" w:line="322" w:lineRule="exact"/>
        <w:ind w:left="426" w:firstLine="1"/>
        <w:jc w:val="both"/>
        <w:rPr>
          <w:rFonts w:ascii="Arial Narrow" w:eastAsia="Tahoma" w:hAnsi="Arial Narrow" w:cs="Tahoma"/>
          <w:szCs w:val="20"/>
        </w:rPr>
      </w:pPr>
      <w:r w:rsidRPr="00463201">
        <w:rPr>
          <w:rFonts w:ascii="Arial Narrow" w:eastAsia="Tahoma" w:hAnsi="Arial Narrow" w:cs="Tahoma"/>
          <w:szCs w:val="20"/>
        </w:rPr>
        <w:t>La evaluación es inherente al proceso de enseñanza aprendizaje y será continua y permanente. Los criterios de evaluación son de conocimiento, de desempeño y de producto.</w:t>
      </w:r>
    </w:p>
    <w:p w:rsidR="00463201" w:rsidRPr="00995F7D" w:rsidRDefault="00463201" w:rsidP="00995F7D">
      <w:pPr>
        <w:pStyle w:val="Sinespaciado"/>
        <w:ind w:left="426"/>
        <w:rPr>
          <w:b/>
          <w:sz w:val="24"/>
          <w:szCs w:val="24"/>
        </w:rPr>
      </w:pPr>
      <w:r w:rsidRPr="00995F7D">
        <w:rPr>
          <w:b/>
          <w:sz w:val="24"/>
          <w:szCs w:val="24"/>
        </w:rPr>
        <w:t>1. Evidencias de conocimiento</w:t>
      </w:r>
    </w:p>
    <w:p w:rsidR="00463201" w:rsidRPr="00463201" w:rsidRDefault="00463201" w:rsidP="00995F7D">
      <w:pPr>
        <w:pStyle w:val="Sinespaciado"/>
        <w:ind w:left="426"/>
      </w:pPr>
      <w:r w:rsidRPr="00463201">
        <w:t>La evaluación será a través de pruebas escritas y orales para el análisis y autoevaluación. En cuanto al primer caso, medir la competencia a nivel interpretativo, argumentativo y propósito, para ello debemos ver como identifica (describe, ejemplifica, relaciona, reconoce, explica, etc.) y la forma en que argumenta (plantea una afirmación, describe las refutaciones en contra de dicha afirmación, expone sus argumentos contra las refutaciones y llega a conclusiones) y la forma en que propone a través de establecer estrategias, valoraciones, generalidades, formulación de hipótesis, respuesta a situaciones, etc.</w:t>
      </w:r>
    </w:p>
    <w:p w:rsidR="00463201" w:rsidRPr="00463201" w:rsidRDefault="00463201" w:rsidP="00995F7D">
      <w:pPr>
        <w:pStyle w:val="Sinespaciado"/>
        <w:ind w:left="426"/>
      </w:pPr>
      <w:r w:rsidRPr="00463201">
        <w:t>En cuanto a la autoevaluación permite que el estudiante reconozca sus debilidades y fortalezas para corregir o mejorar.</w:t>
      </w:r>
    </w:p>
    <w:p w:rsidR="00463201" w:rsidRDefault="00463201" w:rsidP="00995F7D">
      <w:pPr>
        <w:pStyle w:val="Sinespaciado"/>
        <w:ind w:left="426"/>
      </w:pPr>
      <w:r w:rsidRPr="00463201">
        <w:t>Las evaluaciones de este nivel serán de respuestas simples y otras con preguntas abiertas para su argumentación.</w:t>
      </w:r>
    </w:p>
    <w:p w:rsidR="00995F7D" w:rsidRPr="00463201" w:rsidRDefault="00995F7D" w:rsidP="00995F7D">
      <w:pPr>
        <w:pStyle w:val="Sinespaciado"/>
      </w:pPr>
    </w:p>
    <w:p w:rsidR="00463201" w:rsidRPr="00995F7D" w:rsidRDefault="00463201" w:rsidP="00995F7D">
      <w:pPr>
        <w:pStyle w:val="Sinespaciado"/>
        <w:ind w:left="426"/>
        <w:rPr>
          <w:b/>
          <w:sz w:val="24"/>
          <w:szCs w:val="24"/>
        </w:rPr>
      </w:pPr>
      <w:r w:rsidRPr="00995F7D">
        <w:rPr>
          <w:b/>
          <w:sz w:val="24"/>
          <w:szCs w:val="24"/>
        </w:rPr>
        <w:t>2. Evidencia de desempeño</w:t>
      </w:r>
    </w:p>
    <w:p w:rsidR="00463201" w:rsidRPr="00995F7D" w:rsidRDefault="00463201" w:rsidP="00995F7D">
      <w:pPr>
        <w:pStyle w:val="Sinespaciado"/>
        <w:ind w:left="426"/>
      </w:pPr>
      <w:r w:rsidRPr="00995F7D">
        <w:lastRenderedPageBreak/>
        <w:t>Esta evidencia pone en acción recursos cognitivos, recursos procedimentales y recursos afectivos,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63201" w:rsidRPr="00995F7D" w:rsidRDefault="00463201" w:rsidP="00995F7D">
      <w:pPr>
        <w:pStyle w:val="Sinespaciado"/>
        <w:ind w:left="426"/>
      </w:pPr>
      <w:r w:rsidRPr="00995F7D"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995F7D" w:rsidRPr="00463201" w:rsidRDefault="00995F7D" w:rsidP="00995F7D">
      <w:pPr>
        <w:pStyle w:val="Sinespaciado"/>
      </w:pPr>
    </w:p>
    <w:p w:rsidR="00463201" w:rsidRPr="00995F7D" w:rsidRDefault="00463201" w:rsidP="00995F7D">
      <w:pPr>
        <w:widowControl w:val="0"/>
        <w:tabs>
          <w:tab w:val="left" w:pos="1172"/>
        </w:tabs>
        <w:spacing w:line="200" w:lineRule="exact"/>
        <w:ind w:left="426"/>
        <w:jc w:val="both"/>
        <w:rPr>
          <w:rFonts w:ascii="Arial Narrow" w:eastAsia="Tahoma" w:hAnsi="Arial Narrow" w:cs="Tahoma"/>
          <w:b/>
          <w:sz w:val="24"/>
          <w:szCs w:val="24"/>
        </w:rPr>
      </w:pPr>
      <w:r w:rsidRPr="00995F7D">
        <w:rPr>
          <w:rFonts w:ascii="Arial Narrow" w:eastAsia="Tahoma" w:hAnsi="Arial Narrow" w:cs="Tahoma"/>
          <w:b/>
          <w:sz w:val="24"/>
          <w:szCs w:val="24"/>
        </w:rPr>
        <w:t>3. Evidencia de Producto</w:t>
      </w:r>
    </w:p>
    <w:p w:rsidR="00463201" w:rsidRPr="00463201" w:rsidRDefault="00463201" w:rsidP="00995F7D">
      <w:pPr>
        <w:pStyle w:val="Sinespaciado"/>
        <w:ind w:left="426"/>
      </w:pPr>
      <w:r w:rsidRPr="00463201">
        <w:t>Están implicadas en las finalidades de la competencia, por tanto, no es simplemente la entrega del producto, sino que tiene que ver con el campo de acción y los requerimientos del contexto de aplicación.</w:t>
      </w:r>
    </w:p>
    <w:p w:rsidR="00995F7D" w:rsidRDefault="00463201" w:rsidP="00995F7D">
      <w:pPr>
        <w:pStyle w:val="Sinespaciado"/>
        <w:ind w:left="426"/>
      </w:pPr>
      <w:r w:rsidRPr="00463201">
        <w:t xml:space="preserve">La evaluación de producto de evidencia en la entrega oportuna de sus trabajos parciales y el trabajo final. </w:t>
      </w:r>
    </w:p>
    <w:p w:rsidR="00463201" w:rsidRPr="00463201" w:rsidRDefault="00463201" w:rsidP="00995F7D">
      <w:pPr>
        <w:pStyle w:val="Sinespaciado"/>
        <w:ind w:left="426"/>
      </w:pPr>
      <w:r w:rsidRPr="00463201">
        <w:t>Además, se tendrá en cuenta la asistencia como componente del desempeño, el 30% de inasistencia inhabilita el derecho a la evaluación.</w:t>
      </w:r>
    </w:p>
    <w:p w:rsidR="00463201" w:rsidRPr="00463201" w:rsidRDefault="00463201" w:rsidP="00463201">
      <w:pPr>
        <w:widowControl w:val="0"/>
        <w:spacing w:line="336" w:lineRule="exact"/>
        <w:ind w:left="1180"/>
        <w:jc w:val="both"/>
        <w:rPr>
          <w:rFonts w:ascii="Arial Narrow" w:eastAsia="Tahoma" w:hAnsi="Arial Narrow" w:cs="Tahoma"/>
        </w:rPr>
      </w:pPr>
    </w:p>
    <w:tbl>
      <w:tblPr>
        <w:tblStyle w:val="TableNormal"/>
        <w:tblW w:w="5957" w:type="dxa"/>
        <w:tblInd w:w="1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410"/>
        <w:gridCol w:w="17"/>
        <w:gridCol w:w="13"/>
        <w:gridCol w:w="2255"/>
      </w:tblGrid>
      <w:tr w:rsidR="00463201" w:rsidRPr="00463201" w:rsidTr="00407FC7">
        <w:trPr>
          <w:trHeight w:val="309"/>
        </w:trPr>
        <w:tc>
          <w:tcPr>
            <w:tcW w:w="2262" w:type="dxa"/>
            <w:vMerge w:val="restart"/>
          </w:tcPr>
          <w:p w:rsidR="00463201" w:rsidRPr="00463201" w:rsidRDefault="00463201" w:rsidP="00463201">
            <w:pPr>
              <w:rPr>
                <w:rFonts w:ascii="Arial Narrow" w:eastAsia="Tahoma" w:hAnsi="Arial Narrow" w:cs="Tahoma"/>
              </w:rPr>
            </w:pPr>
          </w:p>
          <w:p w:rsidR="00463201" w:rsidRPr="00463201" w:rsidRDefault="00463201" w:rsidP="00463201">
            <w:pPr>
              <w:spacing w:before="191"/>
              <w:ind w:left="693"/>
              <w:rPr>
                <w:rFonts w:ascii="Arial Narrow" w:eastAsia="Tahoma" w:hAnsi="Arial Narrow" w:cs="Tahoma"/>
              </w:rPr>
            </w:pPr>
            <w:r w:rsidRPr="00463201">
              <w:rPr>
                <w:rFonts w:ascii="Arial Narrow" w:eastAsia="Tahoma" w:hAnsi="Arial Narrow" w:cs="Tahoma"/>
              </w:rPr>
              <w:t>VARIABLE</w:t>
            </w:r>
          </w:p>
        </w:tc>
        <w:tc>
          <w:tcPr>
            <w:tcW w:w="1427" w:type="dxa"/>
            <w:gridSpan w:val="2"/>
          </w:tcPr>
          <w:p w:rsidR="00463201" w:rsidRPr="00463201" w:rsidRDefault="00463201" w:rsidP="00463201">
            <w:pPr>
              <w:ind w:left="634" w:right="630"/>
              <w:jc w:val="center"/>
              <w:rPr>
                <w:rFonts w:ascii="Arial Narrow" w:eastAsia="Tahoma" w:hAnsi="Arial Narrow" w:cs="Tahoma"/>
              </w:rPr>
            </w:pPr>
          </w:p>
        </w:tc>
        <w:tc>
          <w:tcPr>
            <w:tcW w:w="2268" w:type="dxa"/>
            <w:gridSpan w:val="2"/>
          </w:tcPr>
          <w:p w:rsidR="00463201" w:rsidRPr="00463201" w:rsidRDefault="00463201" w:rsidP="00463201">
            <w:pPr>
              <w:ind w:left="634" w:right="630"/>
              <w:jc w:val="center"/>
              <w:rPr>
                <w:rFonts w:ascii="Arial Narrow" w:eastAsia="Tahoma" w:hAnsi="Arial Narrow" w:cs="Tahoma"/>
              </w:rPr>
            </w:pPr>
          </w:p>
        </w:tc>
      </w:tr>
      <w:tr w:rsidR="00463201" w:rsidRPr="00463201" w:rsidTr="00407FC7">
        <w:trPr>
          <w:trHeight w:val="916"/>
        </w:trPr>
        <w:tc>
          <w:tcPr>
            <w:tcW w:w="2262" w:type="dxa"/>
            <w:vMerge/>
            <w:tcBorders>
              <w:top w:val="nil"/>
            </w:tcBorders>
          </w:tcPr>
          <w:p w:rsidR="00463201" w:rsidRPr="00463201" w:rsidRDefault="00463201" w:rsidP="00463201">
            <w:pPr>
              <w:rPr>
                <w:rFonts w:ascii="Arial Narrow" w:eastAsia="Tahoma" w:hAnsi="Arial Narrow" w:cs="Tahoma"/>
              </w:rPr>
            </w:pPr>
          </w:p>
        </w:tc>
        <w:tc>
          <w:tcPr>
            <w:tcW w:w="1410" w:type="dxa"/>
          </w:tcPr>
          <w:p w:rsidR="00463201" w:rsidRPr="00463201" w:rsidRDefault="00463201" w:rsidP="00463201">
            <w:pPr>
              <w:spacing w:before="6"/>
              <w:rPr>
                <w:rFonts w:ascii="Arial Narrow" w:eastAsia="Tahoma" w:hAnsi="Arial Narrow" w:cs="Tahoma"/>
              </w:rPr>
            </w:pPr>
          </w:p>
          <w:p w:rsidR="00463201" w:rsidRPr="00463201" w:rsidRDefault="00463201" w:rsidP="00463201">
            <w:pPr>
              <w:ind w:left="495" w:right="485"/>
              <w:jc w:val="center"/>
              <w:rPr>
                <w:rFonts w:ascii="Arial Narrow" w:eastAsia="Tahoma" w:hAnsi="Arial Narrow" w:cs="Tahoma"/>
              </w:rPr>
            </w:pPr>
            <w:r w:rsidRPr="00463201">
              <w:rPr>
                <w:rFonts w:ascii="Arial Narrow" w:eastAsia="Tahoma" w:hAnsi="Arial Narrow" w:cs="Tahoma"/>
              </w:rPr>
              <w:t>P2</w:t>
            </w:r>
          </w:p>
        </w:tc>
        <w:tc>
          <w:tcPr>
            <w:tcW w:w="30" w:type="dxa"/>
            <w:gridSpan w:val="2"/>
          </w:tcPr>
          <w:p w:rsidR="00463201" w:rsidRPr="00463201" w:rsidRDefault="00463201" w:rsidP="00463201">
            <w:pPr>
              <w:spacing w:line="276" w:lineRule="auto"/>
              <w:ind w:left="425" w:right="418" w:hanging="1"/>
              <w:jc w:val="center"/>
              <w:rPr>
                <w:rFonts w:ascii="Arial Narrow" w:eastAsia="Tahoma" w:hAnsi="Arial Narrow" w:cs="Tahoma"/>
              </w:rPr>
            </w:pPr>
          </w:p>
        </w:tc>
        <w:tc>
          <w:tcPr>
            <w:tcW w:w="2255" w:type="dxa"/>
            <w:tcBorders>
              <w:top w:val="nil"/>
            </w:tcBorders>
          </w:tcPr>
          <w:p w:rsidR="00463201" w:rsidRPr="00463201" w:rsidRDefault="00463201" w:rsidP="00463201">
            <w:pPr>
              <w:spacing w:line="276" w:lineRule="auto"/>
              <w:ind w:left="425" w:right="418" w:hanging="1"/>
              <w:jc w:val="center"/>
              <w:rPr>
                <w:rFonts w:ascii="Arial Narrow" w:eastAsia="Tahoma" w:hAnsi="Arial Narrow" w:cs="Tahoma"/>
              </w:rPr>
            </w:pPr>
            <w:r w:rsidRPr="00463201">
              <w:rPr>
                <w:rFonts w:ascii="Arial Narrow" w:eastAsia="Tahoma" w:hAnsi="Arial Narrow" w:cs="Tahoma"/>
              </w:rPr>
              <w:t>UNIDADES DIDÁCTICAS DENOMINADAS</w:t>
            </w:r>
          </w:p>
          <w:p w:rsidR="00463201" w:rsidRPr="00463201" w:rsidRDefault="00463201" w:rsidP="00463201">
            <w:pPr>
              <w:rPr>
                <w:rFonts w:ascii="Arial Narrow" w:eastAsia="Tahoma" w:hAnsi="Arial Narrow" w:cs="Tahoma"/>
              </w:rPr>
            </w:pPr>
            <w:r w:rsidRPr="00463201">
              <w:rPr>
                <w:rFonts w:ascii="Arial Narrow" w:eastAsia="Tahoma" w:hAnsi="Arial Narrow" w:cs="Tahoma"/>
                <w:color w:val="000000"/>
                <w:sz w:val="24"/>
                <w:szCs w:val="24"/>
                <w:lang w:val="es-ES"/>
              </w:rPr>
              <w:t xml:space="preserve">           MÓDULOS</w:t>
            </w:r>
          </w:p>
        </w:tc>
      </w:tr>
      <w:tr w:rsidR="00463201" w:rsidRPr="00463201" w:rsidTr="00407FC7">
        <w:trPr>
          <w:trHeight w:val="616"/>
        </w:trPr>
        <w:tc>
          <w:tcPr>
            <w:tcW w:w="2262" w:type="dxa"/>
          </w:tcPr>
          <w:p w:rsidR="00463201" w:rsidRPr="00463201" w:rsidRDefault="00463201" w:rsidP="00463201">
            <w:pPr>
              <w:spacing w:line="265" w:lineRule="exact"/>
              <w:ind w:left="513"/>
              <w:rPr>
                <w:rFonts w:ascii="Arial Narrow" w:eastAsia="Tahoma" w:hAnsi="Arial Narrow" w:cs="Tahoma"/>
              </w:rPr>
            </w:pPr>
            <w:r w:rsidRPr="00463201">
              <w:rPr>
                <w:rFonts w:ascii="Arial Narrow" w:eastAsia="Tahoma" w:hAnsi="Arial Narrow" w:cs="Tahoma"/>
              </w:rPr>
              <w:t>Evaluación de</w:t>
            </w:r>
          </w:p>
          <w:p w:rsidR="00463201" w:rsidRPr="00463201" w:rsidRDefault="00463201" w:rsidP="00463201">
            <w:pPr>
              <w:spacing w:before="38"/>
              <w:ind w:left="506"/>
              <w:rPr>
                <w:rFonts w:ascii="Arial Narrow" w:eastAsia="Tahoma" w:hAnsi="Arial Narrow" w:cs="Tahoma"/>
              </w:rPr>
            </w:pPr>
            <w:r w:rsidRPr="00463201">
              <w:rPr>
                <w:rFonts w:ascii="Arial Narrow" w:eastAsia="Tahoma" w:hAnsi="Arial Narrow" w:cs="Tahoma"/>
              </w:rPr>
              <w:t>Conocimiento</w:t>
            </w:r>
          </w:p>
        </w:tc>
        <w:tc>
          <w:tcPr>
            <w:tcW w:w="1410" w:type="dxa"/>
          </w:tcPr>
          <w:p w:rsidR="00463201" w:rsidRPr="00463201" w:rsidRDefault="00367519" w:rsidP="00463201">
            <w:pPr>
              <w:spacing w:before="150"/>
              <w:ind w:left="494" w:right="485"/>
              <w:jc w:val="center"/>
              <w:rPr>
                <w:rFonts w:ascii="Arial Narrow" w:eastAsia="Tahoma" w:hAnsi="Arial Narrow" w:cs="Tahoma"/>
              </w:rPr>
            </w:pPr>
            <w:r>
              <w:rPr>
                <w:rFonts w:ascii="Arial Narrow" w:eastAsia="Tahoma" w:hAnsi="Arial Narrow" w:cs="Tahoma"/>
              </w:rPr>
              <w:t>2</w:t>
            </w:r>
            <w:r w:rsidR="00463201" w:rsidRPr="00463201">
              <w:rPr>
                <w:rFonts w:ascii="Arial Narrow" w:eastAsia="Tahoma" w:hAnsi="Arial Narrow" w:cs="Tahoma"/>
              </w:rPr>
              <w:t>0%</w:t>
            </w:r>
          </w:p>
        </w:tc>
        <w:tc>
          <w:tcPr>
            <w:tcW w:w="30" w:type="dxa"/>
            <w:gridSpan w:val="2"/>
          </w:tcPr>
          <w:p w:rsidR="00463201" w:rsidRPr="00463201" w:rsidRDefault="00463201" w:rsidP="00463201">
            <w:pPr>
              <w:rPr>
                <w:rFonts w:ascii="Arial Narrow" w:eastAsia="Tahoma" w:hAnsi="Arial Narrow" w:cs="Tahoma"/>
              </w:rPr>
            </w:pPr>
          </w:p>
        </w:tc>
        <w:tc>
          <w:tcPr>
            <w:tcW w:w="2255" w:type="dxa"/>
            <w:vMerge w:val="restart"/>
          </w:tcPr>
          <w:p w:rsidR="00463201" w:rsidRPr="00463201" w:rsidRDefault="00463201" w:rsidP="00463201">
            <w:pPr>
              <w:rPr>
                <w:rFonts w:ascii="Arial Narrow" w:eastAsia="Tahoma" w:hAnsi="Arial Narrow" w:cs="Tahoma"/>
              </w:rPr>
            </w:pPr>
          </w:p>
          <w:p w:rsidR="00463201" w:rsidRPr="00463201" w:rsidRDefault="00463201" w:rsidP="00463201">
            <w:pPr>
              <w:rPr>
                <w:rFonts w:ascii="Arial Narrow" w:eastAsia="Tahoma" w:hAnsi="Arial Narrow" w:cs="Tahoma"/>
              </w:rPr>
            </w:pPr>
          </w:p>
          <w:p w:rsidR="00463201" w:rsidRPr="00463201" w:rsidRDefault="00463201" w:rsidP="00463201">
            <w:pPr>
              <w:spacing w:line="276" w:lineRule="auto"/>
              <w:ind w:left="123" w:right="98" w:firstLine="192"/>
              <w:rPr>
                <w:rFonts w:ascii="Arial Narrow" w:eastAsia="Tahoma" w:hAnsi="Arial Narrow" w:cs="Tahoma"/>
              </w:rPr>
            </w:pPr>
            <w:r w:rsidRPr="00463201">
              <w:rPr>
                <w:rFonts w:ascii="Arial Narrow" w:eastAsia="Tahoma" w:hAnsi="Arial Narrow" w:cs="Tahoma"/>
              </w:rPr>
              <w:t>El ciclo académico</w:t>
            </w:r>
          </w:p>
          <w:p w:rsidR="00463201" w:rsidRPr="00463201" w:rsidRDefault="00225B08" w:rsidP="00463201">
            <w:pPr>
              <w:spacing w:line="276" w:lineRule="auto"/>
              <w:ind w:left="412" w:right="98" w:hanging="97"/>
              <w:rPr>
                <w:rFonts w:ascii="Arial Narrow" w:eastAsia="Tahoma" w:hAnsi="Arial Narrow" w:cs="Tahoma"/>
              </w:rPr>
            </w:pPr>
            <w:r>
              <w:rPr>
                <w:rFonts w:ascii="Arial Narrow" w:eastAsia="Tahoma" w:hAnsi="Arial Narrow" w:cs="Tahoma"/>
              </w:rPr>
              <w:t xml:space="preserve"> comprende 4     </w:t>
            </w:r>
          </w:p>
        </w:tc>
      </w:tr>
      <w:tr w:rsidR="00463201" w:rsidRPr="00463201" w:rsidTr="00407FC7">
        <w:trPr>
          <w:trHeight w:val="618"/>
        </w:trPr>
        <w:tc>
          <w:tcPr>
            <w:tcW w:w="2262" w:type="dxa"/>
          </w:tcPr>
          <w:p w:rsidR="00463201" w:rsidRPr="00463201" w:rsidRDefault="00463201" w:rsidP="00463201">
            <w:pPr>
              <w:spacing w:line="265" w:lineRule="exact"/>
              <w:ind w:left="493" w:right="486"/>
              <w:jc w:val="center"/>
              <w:rPr>
                <w:rFonts w:ascii="Arial Narrow" w:eastAsia="Tahoma" w:hAnsi="Arial Narrow" w:cs="Tahoma"/>
              </w:rPr>
            </w:pPr>
            <w:r w:rsidRPr="00463201">
              <w:rPr>
                <w:rFonts w:ascii="Arial Narrow" w:eastAsia="Tahoma" w:hAnsi="Arial Narrow" w:cs="Tahoma"/>
              </w:rPr>
              <w:t>Evaluación de</w:t>
            </w:r>
          </w:p>
          <w:p w:rsidR="00463201" w:rsidRPr="00463201" w:rsidRDefault="00463201" w:rsidP="00463201">
            <w:pPr>
              <w:spacing w:before="41"/>
              <w:ind w:left="492" w:right="486"/>
              <w:jc w:val="center"/>
              <w:rPr>
                <w:rFonts w:ascii="Arial Narrow" w:eastAsia="Tahoma" w:hAnsi="Arial Narrow" w:cs="Tahoma"/>
              </w:rPr>
            </w:pPr>
            <w:r w:rsidRPr="00463201">
              <w:rPr>
                <w:rFonts w:ascii="Arial Narrow" w:eastAsia="Tahoma" w:hAnsi="Arial Narrow" w:cs="Tahoma"/>
              </w:rPr>
              <w:t>Producto</w:t>
            </w:r>
          </w:p>
        </w:tc>
        <w:tc>
          <w:tcPr>
            <w:tcW w:w="1410" w:type="dxa"/>
          </w:tcPr>
          <w:p w:rsidR="00463201" w:rsidRPr="00463201" w:rsidRDefault="00367519" w:rsidP="00463201">
            <w:pPr>
              <w:spacing w:before="152"/>
              <w:ind w:left="494" w:right="485"/>
              <w:jc w:val="center"/>
              <w:rPr>
                <w:rFonts w:ascii="Arial Narrow" w:eastAsia="Tahoma" w:hAnsi="Arial Narrow" w:cs="Tahoma"/>
              </w:rPr>
            </w:pPr>
            <w:r>
              <w:rPr>
                <w:rFonts w:ascii="Arial Narrow" w:eastAsia="Tahoma" w:hAnsi="Arial Narrow" w:cs="Tahoma"/>
              </w:rPr>
              <w:t>40</w:t>
            </w:r>
            <w:r w:rsidR="00463201" w:rsidRPr="00463201">
              <w:rPr>
                <w:rFonts w:ascii="Arial Narrow" w:eastAsia="Tahoma" w:hAnsi="Arial Narrow" w:cs="Tahoma"/>
              </w:rPr>
              <w:t>%</w:t>
            </w:r>
          </w:p>
        </w:tc>
        <w:tc>
          <w:tcPr>
            <w:tcW w:w="30" w:type="dxa"/>
            <w:gridSpan w:val="2"/>
          </w:tcPr>
          <w:p w:rsidR="00463201" w:rsidRPr="00463201" w:rsidRDefault="00463201" w:rsidP="00463201">
            <w:pPr>
              <w:rPr>
                <w:rFonts w:ascii="Arial Narrow" w:eastAsia="Tahoma" w:hAnsi="Arial Narrow" w:cs="Tahoma"/>
              </w:rPr>
            </w:pPr>
          </w:p>
        </w:tc>
        <w:tc>
          <w:tcPr>
            <w:tcW w:w="2255" w:type="dxa"/>
            <w:vMerge/>
            <w:tcBorders>
              <w:top w:val="nil"/>
            </w:tcBorders>
          </w:tcPr>
          <w:p w:rsidR="00463201" w:rsidRPr="00463201" w:rsidRDefault="00463201" w:rsidP="00463201">
            <w:pPr>
              <w:rPr>
                <w:rFonts w:ascii="Arial Narrow" w:eastAsia="Tahoma" w:hAnsi="Arial Narrow" w:cs="Tahoma"/>
              </w:rPr>
            </w:pPr>
          </w:p>
        </w:tc>
      </w:tr>
      <w:tr w:rsidR="00463201" w:rsidRPr="00463201" w:rsidTr="00407FC7">
        <w:trPr>
          <w:trHeight w:val="616"/>
        </w:trPr>
        <w:tc>
          <w:tcPr>
            <w:tcW w:w="2262" w:type="dxa"/>
          </w:tcPr>
          <w:p w:rsidR="00463201" w:rsidRPr="00463201" w:rsidRDefault="00463201" w:rsidP="00463201">
            <w:pPr>
              <w:spacing w:line="265" w:lineRule="exact"/>
              <w:ind w:left="513"/>
              <w:rPr>
                <w:rFonts w:ascii="Arial Narrow" w:eastAsia="Tahoma" w:hAnsi="Arial Narrow" w:cs="Tahoma"/>
              </w:rPr>
            </w:pPr>
            <w:r w:rsidRPr="00463201">
              <w:rPr>
                <w:rFonts w:ascii="Arial Narrow" w:eastAsia="Tahoma" w:hAnsi="Arial Narrow" w:cs="Tahoma"/>
              </w:rPr>
              <w:t>Evaluación de</w:t>
            </w:r>
          </w:p>
          <w:p w:rsidR="00463201" w:rsidRPr="00463201" w:rsidRDefault="00463201" w:rsidP="00463201">
            <w:pPr>
              <w:spacing w:before="41"/>
              <w:ind w:left="595"/>
              <w:rPr>
                <w:rFonts w:ascii="Arial Narrow" w:eastAsia="Tahoma" w:hAnsi="Arial Narrow" w:cs="Tahoma"/>
              </w:rPr>
            </w:pPr>
            <w:r w:rsidRPr="00463201">
              <w:rPr>
                <w:rFonts w:ascii="Arial Narrow" w:eastAsia="Tahoma" w:hAnsi="Arial Narrow" w:cs="Tahoma"/>
              </w:rPr>
              <w:t>Desempeño</w:t>
            </w:r>
          </w:p>
        </w:tc>
        <w:tc>
          <w:tcPr>
            <w:tcW w:w="1410" w:type="dxa"/>
          </w:tcPr>
          <w:p w:rsidR="00463201" w:rsidRPr="00463201" w:rsidRDefault="00367519" w:rsidP="00225B08">
            <w:pPr>
              <w:spacing w:before="150"/>
              <w:ind w:left="494" w:right="485"/>
              <w:jc w:val="center"/>
              <w:rPr>
                <w:rFonts w:ascii="Arial Narrow" w:eastAsia="Tahoma" w:hAnsi="Arial Narrow" w:cs="Tahoma"/>
              </w:rPr>
            </w:pPr>
            <w:r>
              <w:rPr>
                <w:rFonts w:ascii="Arial Narrow" w:eastAsia="Tahoma" w:hAnsi="Arial Narrow" w:cs="Tahoma"/>
              </w:rPr>
              <w:t>40</w:t>
            </w:r>
            <w:r w:rsidR="00463201" w:rsidRPr="00463201">
              <w:rPr>
                <w:rFonts w:ascii="Arial Narrow" w:eastAsia="Tahoma" w:hAnsi="Arial Narrow" w:cs="Tahoma"/>
              </w:rPr>
              <w:t>%</w:t>
            </w:r>
          </w:p>
        </w:tc>
        <w:tc>
          <w:tcPr>
            <w:tcW w:w="30" w:type="dxa"/>
            <w:gridSpan w:val="2"/>
          </w:tcPr>
          <w:p w:rsidR="00463201" w:rsidRPr="00463201" w:rsidRDefault="00463201" w:rsidP="00463201">
            <w:pPr>
              <w:rPr>
                <w:rFonts w:ascii="Arial Narrow" w:eastAsia="Tahoma" w:hAnsi="Arial Narrow" w:cs="Tahoma"/>
              </w:rPr>
            </w:pPr>
          </w:p>
        </w:tc>
        <w:tc>
          <w:tcPr>
            <w:tcW w:w="2255" w:type="dxa"/>
            <w:vMerge/>
            <w:tcBorders>
              <w:top w:val="nil"/>
            </w:tcBorders>
          </w:tcPr>
          <w:p w:rsidR="00463201" w:rsidRPr="00463201" w:rsidRDefault="00463201" w:rsidP="00463201">
            <w:pPr>
              <w:rPr>
                <w:rFonts w:ascii="Arial Narrow" w:eastAsia="Tahoma" w:hAnsi="Arial Narrow" w:cs="Tahoma"/>
              </w:rPr>
            </w:pPr>
          </w:p>
        </w:tc>
      </w:tr>
    </w:tbl>
    <w:p w:rsidR="00463201" w:rsidRPr="00463201" w:rsidRDefault="00463201" w:rsidP="00463201">
      <w:pPr>
        <w:widowControl w:val="0"/>
        <w:spacing w:after="120" w:line="276" w:lineRule="auto"/>
        <w:ind w:left="1266" w:right="8"/>
        <w:rPr>
          <w:rFonts w:ascii="Arial Narrow" w:eastAsia="Tahoma" w:hAnsi="Arial Narrow" w:cs="Tahoma"/>
        </w:rPr>
      </w:pPr>
      <w:bookmarkStart w:id="0" w:name="_GoBack"/>
      <w:bookmarkEnd w:id="0"/>
    </w:p>
    <w:p w:rsidR="00463201" w:rsidRPr="00463201" w:rsidRDefault="00463201" w:rsidP="00463201">
      <w:pPr>
        <w:widowControl w:val="0"/>
        <w:spacing w:after="120" w:line="276" w:lineRule="auto"/>
        <w:ind w:left="1266" w:right="8"/>
        <w:rPr>
          <w:rFonts w:ascii="Arial Narrow" w:eastAsia="Tahoma" w:hAnsi="Arial Narrow" w:cs="Tahoma"/>
        </w:rPr>
      </w:pPr>
      <w:r w:rsidRPr="00463201">
        <w:rPr>
          <w:rFonts w:ascii="Arial Narrow" w:eastAsia="Tahoma" w:hAnsi="Arial Narrow" w:cs="Tahoma"/>
        </w:rPr>
        <w:t xml:space="preserve">Siendo el promedio final (PF), el promedio simple de los promedios ponderados de </w:t>
      </w:r>
      <w:r w:rsidR="00795055">
        <w:rPr>
          <w:rFonts w:ascii="Arial Narrow" w:eastAsia="Tahoma" w:hAnsi="Arial Narrow" w:cs="Tahoma"/>
        </w:rPr>
        <w:t>cada módulo (PM1, PM2, PM3, PM4)</w:t>
      </w:r>
      <w:r w:rsidRPr="00463201">
        <w:rPr>
          <w:rFonts w:ascii="Arial Narrow" w:eastAsia="Tahoma" w:hAnsi="Arial Narrow" w:cs="Tahoma"/>
        </w:rPr>
        <w:t xml:space="preserve">; calculado de la siguiente manera: </w:t>
      </w:r>
    </w:p>
    <w:p w:rsidR="00384343" w:rsidRDefault="00384343" w:rsidP="00463201">
      <w:pPr>
        <w:widowControl w:val="0"/>
        <w:spacing w:after="120" w:line="178" w:lineRule="exact"/>
        <w:ind w:left="4297"/>
        <w:rPr>
          <w:rFonts w:ascii="Cambria Math" w:eastAsia="Tahoma" w:hAnsi="Cambria Math" w:cs="Cambria Math"/>
        </w:rPr>
      </w:pPr>
    </w:p>
    <w:p w:rsidR="00463201" w:rsidRDefault="00795055" w:rsidP="00463201">
      <w:pPr>
        <w:widowControl w:val="0"/>
        <w:spacing w:after="120" w:line="276" w:lineRule="auto"/>
        <w:ind w:left="1266" w:right="8"/>
        <w:rPr>
          <w:rFonts w:ascii="Arial Narrow" w:eastAsia="Tahoma" w:hAnsi="Arial Narrow" w:cs="Tahoma"/>
        </w:rPr>
      </w:pPr>
      <w:r>
        <w:rPr>
          <w:rFonts w:ascii="Cambria Math" w:eastAsia="Tahoma" w:hAnsi="Cambria Math" w:cs="Cambria Math"/>
        </w:rPr>
        <w:t xml:space="preserve"> </w:t>
      </w:r>
    </w:p>
    <w:p w:rsidR="00384343" w:rsidRDefault="00384343" w:rsidP="00463201">
      <w:pPr>
        <w:widowControl w:val="0"/>
        <w:spacing w:after="120" w:line="276" w:lineRule="auto"/>
        <w:ind w:left="1266" w:right="8"/>
        <w:rPr>
          <w:rFonts w:ascii="Arial Narrow" w:eastAsia="Tahoma" w:hAnsi="Arial Narrow" w:cs="Tahoma"/>
        </w:rPr>
      </w:pPr>
    </w:p>
    <w:p w:rsidR="00905301" w:rsidRPr="00047FD0" w:rsidRDefault="00384343" w:rsidP="00384343">
      <w:pPr>
        <w:widowControl w:val="0"/>
        <w:ind w:left="426"/>
        <w:rPr>
          <w:rFonts w:ascii="Calibri Light" w:eastAsia="Arial Unicode MS" w:hAnsi="Calibri Light" w:cs="Arial Unicode MS"/>
          <w:b/>
          <w:color w:val="000000"/>
          <w:lang w:val="es-ES" w:eastAsia="es-ES" w:bidi="es-ES"/>
        </w:rPr>
      </w:pPr>
      <w:r w:rsidRPr="00047FD0">
        <w:rPr>
          <w:rFonts w:ascii="Calibri Light" w:eastAsia="Arial Unicode MS" w:hAnsi="Calibri Light" w:cs="Arial Unicode MS"/>
          <w:b/>
          <w:color w:val="000000"/>
          <w:lang w:val="es-ES" w:eastAsia="es-ES" w:bidi="es-ES"/>
        </w:rPr>
        <w:lastRenderedPageBreak/>
        <w:t>VIII. BIBLIOGRAFIA</w:t>
      </w:r>
      <w:r w:rsidR="0010079D" w:rsidRPr="00047FD0">
        <w:rPr>
          <w:rFonts w:ascii="Calibri Light" w:eastAsia="Arial Unicode MS" w:hAnsi="Calibri Light" w:cs="Arial Unicode MS"/>
          <w:b/>
          <w:color w:val="000000"/>
          <w:lang w:val="es-ES" w:eastAsia="es-ES" w:bidi="es-ES"/>
        </w:rPr>
        <w:t>:</w:t>
      </w:r>
    </w:p>
    <w:p w:rsidR="0010079D" w:rsidRDefault="0010079D" w:rsidP="00384343">
      <w:pPr>
        <w:widowControl w:val="0"/>
        <w:ind w:left="426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7855F7" w:rsidRDefault="00795055" w:rsidP="007855F7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 w:rsidR="007855F7" w:rsidRPr="007855F7">
        <w:rPr>
          <w:b/>
          <w:sz w:val="24"/>
          <w:szCs w:val="24"/>
        </w:rPr>
        <w:t>Como fuente bibliográfica</w:t>
      </w:r>
    </w:p>
    <w:p w:rsidR="00795055" w:rsidRDefault="00795055" w:rsidP="007855F7">
      <w:pPr>
        <w:rPr>
          <w:b/>
          <w:sz w:val="24"/>
          <w:szCs w:val="24"/>
        </w:rPr>
      </w:pPr>
    </w:p>
    <w:p w:rsidR="00795055" w:rsidRPr="00795055" w:rsidRDefault="00795055" w:rsidP="00795055">
      <w:pPr>
        <w:widowControl w:val="0"/>
        <w:numPr>
          <w:ilvl w:val="0"/>
          <w:numId w:val="6"/>
        </w:numPr>
        <w:ind w:left="317"/>
        <w:jc w:val="both"/>
        <w:rPr>
          <w:rFonts w:ascii="Calibri" w:eastAsia="Arial Unicode MS" w:hAnsi="Calibri" w:cs="Arial"/>
          <w:color w:val="333333"/>
          <w:sz w:val="24"/>
          <w:szCs w:val="24"/>
          <w:lang w:val="pt-BR" w:eastAsia="es-ES" w:bidi="es-ES"/>
        </w:rPr>
      </w:pPr>
      <w:r w:rsidRPr="00795055">
        <w:rPr>
          <w:rFonts w:ascii="Calibri" w:eastAsia="Arial Unicode MS" w:hAnsi="Calibri" w:cs="Arial"/>
          <w:color w:val="333333"/>
          <w:sz w:val="24"/>
          <w:szCs w:val="24"/>
          <w:lang w:val="pt-BR" w:eastAsia="es-ES" w:bidi="es-ES"/>
        </w:rPr>
        <w:t xml:space="preserve">Murray, R., Bender, D., Botham, K., Kennelly, P., Rodwell, V., </w:t>
      </w:r>
      <w:r w:rsidR="00BD2FEE" w:rsidRPr="00795055">
        <w:rPr>
          <w:rFonts w:ascii="Calibri" w:eastAsia="Arial Unicode MS" w:hAnsi="Calibri" w:cs="Arial"/>
          <w:color w:val="333333"/>
          <w:sz w:val="24"/>
          <w:szCs w:val="24"/>
          <w:lang w:val="pt-BR" w:eastAsia="es-ES" w:bidi="es-ES"/>
        </w:rPr>
        <w:t>Y Weilv</w:t>
      </w:r>
      <w:r w:rsidRPr="00795055">
        <w:rPr>
          <w:rFonts w:ascii="Calibri" w:eastAsia="Arial Unicode MS" w:hAnsi="Calibri" w:cs="Arial"/>
          <w:color w:val="333333"/>
          <w:sz w:val="24"/>
          <w:szCs w:val="24"/>
          <w:lang w:val="pt-BR" w:eastAsia="es-ES" w:bidi="es-ES"/>
        </w:rPr>
        <w:t>, A. (2010). HARPER Bioquímica Ilustrada. México D.F.: Mc Graw Hill</w:t>
      </w:r>
    </w:p>
    <w:p w:rsidR="00795055" w:rsidRPr="00795055" w:rsidRDefault="00795055" w:rsidP="00795055">
      <w:pPr>
        <w:widowControl w:val="0"/>
        <w:numPr>
          <w:ilvl w:val="0"/>
          <w:numId w:val="6"/>
        </w:numPr>
        <w:ind w:left="317"/>
        <w:jc w:val="both"/>
        <w:rPr>
          <w:rFonts w:ascii="Calibri" w:eastAsia="Arial Unicode MS" w:hAnsi="Calibri" w:cs="Arial"/>
          <w:color w:val="000000"/>
          <w:sz w:val="24"/>
          <w:szCs w:val="24"/>
          <w:lang w:val="pt-BR" w:eastAsia="es-ES" w:bidi="es-ES"/>
        </w:rPr>
      </w:pPr>
      <w:r w:rsidRPr="00795055">
        <w:rPr>
          <w:rFonts w:ascii="Calibri" w:eastAsia="Arial Unicode MS" w:hAnsi="Calibri" w:cs="Arial"/>
          <w:color w:val="000000"/>
          <w:sz w:val="24"/>
          <w:szCs w:val="24"/>
          <w:lang w:val="pt-BR" w:eastAsia="es-ES" w:bidi="es-ES"/>
        </w:rPr>
        <w:t xml:space="preserve">Alvarado-Ortiz Ureta, C. (2012). </w:t>
      </w:r>
      <w:r w:rsidRPr="00795055">
        <w:rPr>
          <w:rFonts w:ascii="Calibri" w:eastAsia="Arial Unicode MS" w:hAnsi="Calibri" w:cs="Arial"/>
          <w:color w:val="000000"/>
          <w:sz w:val="24"/>
          <w:szCs w:val="24"/>
          <w:lang w:val="es-MX" w:eastAsia="es-ES" w:bidi="es-ES"/>
        </w:rPr>
        <w:t>Repasando</w:t>
      </w:r>
      <w:r w:rsidRPr="00795055">
        <w:rPr>
          <w:rFonts w:ascii="Calibri" w:eastAsia="Arial Unicode MS" w:hAnsi="Calibri" w:cs="Arial"/>
          <w:color w:val="000000"/>
          <w:sz w:val="24"/>
          <w:szCs w:val="24"/>
          <w:lang w:val="pt-BR" w:eastAsia="es-ES" w:bidi="es-ES"/>
        </w:rPr>
        <w:t xml:space="preserve"> Bioquímica y </w:t>
      </w:r>
      <w:r w:rsidRPr="00795055">
        <w:rPr>
          <w:rFonts w:ascii="Calibri" w:eastAsia="Arial Unicode MS" w:hAnsi="Calibri" w:cs="Arial"/>
          <w:color w:val="000000"/>
          <w:sz w:val="24"/>
          <w:szCs w:val="24"/>
          <w:lang w:val="es-MX" w:eastAsia="es-ES" w:bidi="es-ES"/>
        </w:rPr>
        <w:t>Nutrición</w:t>
      </w:r>
      <w:r w:rsidRPr="00795055">
        <w:rPr>
          <w:rFonts w:ascii="Calibri" w:eastAsia="Arial Unicode MS" w:hAnsi="Calibri" w:cs="Arial"/>
          <w:color w:val="000000"/>
          <w:sz w:val="24"/>
          <w:szCs w:val="24"/>
          <w:lang w:val="pt-BR" w:eastAsia="es-ES" w:bidi="es-ES"/>
        </w:rPr>
        <w:t>. Fondo Editorial USMP.</w:t>
      </w:r>
    </w:p>
    <w:p w:rsidR="00795055" w:rsidRPr="00047FD0" w:rsidRDefault="00795055" w:rsidP="00795055">
      <w:pPr>
        <w:widowControl w:val="0"/>
        <w:numPr>
          <w:ilvl w:val="0"/>
          <w:numId w:val="6"/>
        </w:numPr>
        <w:ind w:left="317"/>
        <w:jc w:val="both"/>
        <w:rPr>
          <w:rFonts w:ascii="Calibri" w:eastAsia="Arial Unicode MS" w:hAnsi="Calibri" w:cs="Arial"/>
          <w:color w:val="000000"/>
          <w:sz w:val="24"/>
          <w:szCs w:val="24"/>
          <w:lang w:val="pt-BR" w:eastAsia="es-ES" w:bidi="es-ES"/>
        </w:rPr>
      </w:pPr>
      <w:r w:rsidRPr="00795055">
        <w:rPr>
          <w:rFonts w:ascii="Calibri" w:eastAsia="Arial Unicode MS" w:hAnsi="Calibri" w:cs="Arial"/>
          <w:color w:val="000000"/>
          <w:sz w:val="24"/>
          <w:szCs w:val="24"/>
          <w:lang w:val="pt-BR" w:eastAsia="es-ES" w:bidi="es-ES"/>
        </w:rPr>
        <w:t>Gibney, M., Macdonald, I. y Roche, H. (2006). Nutrición y Metabolismo. Zaragoza: Acribia, S.A.</w:t>
      </w:r>
    </w:p>
    <w:p w:rsidR="00795055" w:rsidRPr="00047FD0" w:rsidRDefault="00BD2FEE" w:rsidP="00795055">
      <w:pPr>
        <w:widowControl w:val="0"/>
        <w:numPr>
          <w:ilvl w:val="0"/>
          <w:numId w:val="6"/>
        </w:numPr>
        <w:ind w:left="317"/>
        <w:jc w:val="both"/>
        <w:rPr>
          <w:rFonts w:ascii="Calibri" w:eastAsia="Arial Unicode MS" w:hAnsi="Calibri" w:cs="Arial"/>
          <w:color w:val="000000"/>
          <w:sz w:val="24"/>
          <w:szCs w:val="24"/>
          <w:lang w:val="pt-BR" w:eastAsia="es-ES" w:bidi="es-ES"/>
        </w:rPr>
      </w:pPr>
      <w:r w:rsidRPr="00047FD0">
        <w:rPr>
          <w:rFonts w:ascii="Calibri" w:eastAsia="Arial Unicode MS" w:hAnsi="Calibri" w:cs="Arial"/>
          <w:color w:val="000000"/>
          <w:sz w:val="24"/>
          <w:szCs w:val="24"/>
          <w:lang w:val="pt-BR" w:eastAsia="es-ES" w:bidi="es-ES"/>
        </w:rPr>
        <w:t>Hernández, C</w:t>
      </w:r>
      <w:r w:rsidR="00795055" w:rsidRPr="00047FD0">
        <w:rPr>
          <w:rFonts w:ascii="Calibri" w:eastAsia="Arial Unicode MS" w:hAnsi="Calibri" w:cs="Arial"/>
          <w:color w:val="000000"/>
          <w:sz w:val="24"/>
          <w:szCs w:val="24"/>
          <w:lang w:val="pt-BR" w:eastAsia="es-ES" w:bidi="es-ES"/>
        </w:rPr>
        <w:t xml:space="preserve">, Tomo I (2018) Bioquímica </w:t>
      </w:r>
      <w:r w:rsidRPr="00047FD0">
        <w:rPr>
          <w:rFonts w:ascii="Calibri" w:eastAsia="Arial Unicode MS" w:hAnsi="Calibri" w:cs="Arial"/>
          <w:color w:val="000000"/>
          <w:sz w:val="24"/>
          <w:szCs w:val="24"/>
          <w:lang w:val="pt-BR" w:eastAsia="es-ES" w:bidi="es-ES"/>
        </w:rPr>
        <w:t>Médica. Editorial</w:t>
      </w:r>
      <w:r w:rsidR="00795055" w:rsidRPr="00047FD0">
        <w:rPr>
          <w:rFonts w:ascii="Calibri" w:eastAsia="Arial Unicode MS" w:hAnsi="Calibri" w:cs="Arial"/>
          <w:color w:val="000000"/>
          <w:sz w:val="24"/>
          <w:szCs w:val="24"/>
          <w:lang w:val="pt-BR" w:eastAsia="es-ES" w:bidi="es-ES"/>
        </w:rPr>
        <w:t xml:space="preserve"> </w:t>
      </w:r>
      <w:r w:rsidRPr="00047FD0">
        <w:rPr>
          <w:rFonts w:ascii="Calibri" w:eastAsia="Arial Unicode MS" w:hAnsi="Calibri" w:cs="Arial"/>
          <w:color w:val="000000"/>
          <w:sz w:val="24"/>
          <w:szCs w:val="24"/>
          <w:lang w:val="pt-BR" w:eastAsia="es-ES" w:bidi="es-ES"/>
        </w:rPr>
        <w:t>CLEA. México</w:t>
      </w:r>
    </w:p>
    <w:p w:rsidR="00795055" w:rsidRPr="00795055" w:rsidRDefault="00795055" w:rsidP="00795055">
      <w:pPr>
        <w:widowControl w:val="0"/>
        <w:numPr>
          <w:ilvl w:val="0"/>
          <w:numId w:val="6"/>
        </w:numPr>
        <w:ind w:left="317"/>
        <w:jc w:val="both"/>
        <w:rPr>
          <w:rFonts w:ascii="Calibri" w:eastAsia="Arial Unicode MS" w:hAnsi="Calibri" w:cs="Arial"/>
          <w:color w:val="000000"/>
          <w:sz w:val="24"/>
          <w:szCs w:val="24"/>
          <w:lang w:val="pt-BR" w:eastAsia="es-ES" w:bidi="es-ES"/>
        </w:rPr>
      </w:pPr>
      <w:r w:rsidRPr="00047FD0">
        <w:rPr>
          <w:rFonts w:ascii="Calibri" w:eastAsia="Arial Unicode MS" w:hAnsi="Calibri" w:cs="Arial"/>
          <w:color w:val="000000"/>
          <w:sz w:val="24"/>
          <w:szCs w:val="24"/>
          <w:lang w:val="pt-BR" w:eastAsia="es-ES" w:bidi="es-ES"/>
        </w:rPr>
        <w:t>Montgomery, R, Conway, T.; Spector, A. Y Chappell, D. (1999). Bioquímica - Casos y Texto. España: Harcourt-Brase</w:t>
      </w:r>
    </w:p>
    <w:p w:rsidR="00795055" w:rsidRPr="007855F7" w:rsidRDefault="00795055" w:rsidP="007855F7">
      <w:pPr>
        <w:rPr>
          <w:b/>
          <w:sz w:val="24"/>
          <w:szCs w:val="24"/>
        </w:rPr>
      </w:pPr>
    </w:p>
    <w:p w:rsidR="007855F7" w:rsidRDefault="00795055" w:rsidP="007855F7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</w:t>
      </w:r>
      <w:r w:rsidR="007855F7" w:rsidRPr="007855F7">
        <w:rPr>
          <w:b/>
          <w:sz w:val="32"/>
          <w:szCs w:val="32"/>
        </w:rPr>
        <w:t>Como fuente electrónica</w:t>
      </w:r>
    </w:p>
    <w:p w:rsidR="00795055" w:rsidRPr="00BE464A" w:rsidRDefault="002B1F3F" w:rsidP="00795055">
      <w:hyperlink r:id="rId16" w:history="1">
        <w:r w:rsidR="00795055" w:rsidRPr="00BE464A">
          <w:rPr>
            <w:u w:val="single"/>
          </w:rPr>
          <w:t>https://www.medigraphic.com/pdfs/inper/ip-2013/ips131b.pdf</w:t>
        </w:r>
      </w:hyperlink>
      <w:r w:rsidR="00795055" w:rsidRPr="00BE464A">
        <w:t xml:space="preserve">  </w:t>
      </w:r>
    </w:p>
    <w:p w:rsidR="00795055" w:rsidRPr="00BE464A" w:rsidRDefault="002B1F3F" w:rsidP="00795055">
      <w:hyperlink r:id="rId17" w:history="1">
        <w:r w:rsidR="00795055" w:rsidRPr="00BE464A">
          <w:rPr>
            <w:u w:val="single"/>
          </w:rPr>
          <w:t>https://drleivaenriquez.files.wordpress.com/2007/07/hemoglobina.pdf</w:t>
        </w:r>
      </w:hyperlink>
      <w:r w:rsidR="00795055" w:rsidRPr="00BE464A">
        <w:t xml:space="preserve">  </w:t>
      </w:r>
    </w:p>
    <w:p w:rsidR="007855F7" w:rsidRPr="00BE464A" w:rsidRDefault="007855F7" w:rsidP="007855F7"/>
    <w:p w:rsidR="007855F7" w:rsidRPr="00BE464A" w:rsidRDefault="002B1F3F" w:rsidP="007855F7">
      <w:hyperlink r:id="rId18" w:history="1">
        <w:r w:rsidR="007855F7" w:rsidRPr="00BE464A">
          <w:rPr>
            <w:u w:val="single"/>
          </w:rPr>
          <w:t>https://www.youtube.com/watch?v=Phsz0k6y8Vc</w:t>
        </w:r>
      </w:hyperlink>
      <w:r w:rsidR="007855F7" w:rsidRPr="00BE464A">
        <w:t xml:space="preserve">       </w:t>
      </w:r>
    </w:p>
    <w:p w:rsidR="007855F7" w:rsidRPr="00BE464A" w:rsidRDefault="007855F7" w:rsidP="007855F7"/>
    <w:p w:rsidR="007855F7" w:rsidRPr="00BE464A" w:rsidRDefault="002B1F3F" w:rsidP="007855F7">
      <w:pPr>
        <w:rPr>
          <w:u w:val="single"/>
        </w:rPr>
      </w:pPr>
      <w:hyperlink r:id="rId19" w:history="1">
        <w:r w:rsidR="007855F7" w:rsidRPr="00BE464A">
          <w:rPr>
            <w:u w:val="single"/>
          </w:rPr>
          <w:t>https://www.youtube.com/watch?v=j7UuStjGUIM</w:t>
        </w:r>
      </w:hyperlink>
      <w:r w:rsidR="007855F7" w:rsidRPr="00BE464A">
        <w:rPr>
          <w:u w:val="single"/>
        </w:rPr>
        <w:t xml:space="preserve">          </w:t>
      </w:r>
    </w:p>
    <w:p w:rsidR="007855F7" w:rsidRPr="00BE464A" w:rsidRDefault="007855F7" w:rsidP="007855F7"/>
    <w:p w:rsidR="007855F7" w:rsidRPr="00BE464A" w:rsidRDefault="002B1F3F" w:rsidP="007855F7">
      <w:pPr>
        <w:rPr>
          <w:u w:val="single"/>
        </w:rPr>
      </w:pPr>
      <w:hyperlink r:id="rId20" w:history="1">
        <w:r w:rsidR="007855F7" w:rsidRPr="00BE464A">
          <w:rPr>
            <w:u w:val="single"/>
          </w:rPr>
          <w:t>http://scielo.sld.cu/pdf/hih/v15n3/hih01399.pdf de la vitamina B12</w:t>
        </w:r>
      </w:hyperlink>
    </w:p>
    <w:p w:rsidR="007855F7" w:rsidRPr="00BE464A" w:rsidRDefault="007855F7" w:rsidP="007855F7">
      <w:pPr>
        <w:rPr>
          <w:u w:val="single"/>
        </w:rPr>
      </w:pPr>
    </w:p>
    <w:p w:rsidR="007855F7" w:rsidRPr="00BE464A" w:rsidRDefault="002B1F3F" w:rsidP="007855F7">
      <w:hyperlink r:id="rId21" w:history="1">
        <w:r w:rsidR="007855F7" w:rsidRPr="00BE464A">
          <w:rPr>
            <w:u w:val="single"/>
          </w:rPr>
          <w:t>https://www.google.com.pe/search?sxsrf=ALeKk02RqaQ3qNy2SKnJE86AMx-AxP_tXQ%3A1591624037222&amp;source=hp&amp;ei=ZUHeXoiLC5655OUPlaOK6Ag&amp;q=file</w:t>
        </w:r>
      </w:hyperlink>
      <w:r w:rsidR="007855F7" w:rsidRPr="00BE464A">
        <w:t xml:space="preserve">       </w:t>
      </w:r>
    </w:p>
    <w:p w:rsidR="007855F7" w:rsidRPr="00BE464A" w:rsidRDefault="00795055" w:rsidP="007855F7">
      <w:r w:rsidRPr="00BE464A">
        <w:t xml:space="preserve"> </w:t>
      </w:r>
      <w:r w:rsidR="007855F7" w:rsidRPr="00BE464A">
        <w:t xml:space="preserve">   </w:t>
      </w:r>
    </w:p>
    <w:p w:rsidR="00905301" w:rsidRDefault="00795055" w:rsidP="00047FD0">
      <w:pPr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  <w:r>
        <w:t xml:space="preserve"> </w:t>
      </w:r>
    </w:p>
    <w:p w:rsidR="00E965D8" w:rsidRDefault="00E965D8" w:rsidP="00905301">
      <w:pPr>
        <w:pStyle w:val="Sinespaciado"/>
        <w:jc w:val="center"/>
        <w:rPr>
          <w:lang w:val="es-ES" w:eastAsia="es-ES" w:bidi="es-ES"/>
        </w:rPr>
      </w:pPr>
      <w:r>
        <w:rPr>
          <w:lang w:val="es-ES" w:eastAsia="es-ES" w:bidi="es-ES"/>
        </w:rPr>
        <w:t>Huacho</w:t>
      </w:r>
      <w:r w:rsidR="007855F7">
        <w:rPr>
          <w:lang w:val="es-ES" w:eastAsia="es-ES" w:bidi="es-ES"/>
        </w:rPr>
        <w:t>, 05</w:t>
      </w:r>
      <w:r>
        <w:rPr>
          <w:lang w:val="es-ES" w:eastAsia="es-ES" w:bidi="es-ES"/>
        </w:rPr>
        <w:t xml:space="preserve"> de junio de 2020</w:t>
      </w:r>
    </w:p>
    <w:p w:rsidR="00E965D8" w:rsidRDefault="00E965D8" w:rsidP="00905301">
      <w:pPr>
        <w:pStyle w:val="Sinespaciado"/>
        <w:jc w:val="center"/>
        <w:rPr>
          <w:lang w:val="es-ES" w:eastAsia="es-ES" w:bidi="es-ES"/>
        </w:rPr>
      </w:pPr>
    </w:p>
    <w:p w:rsidR="00E965D8" w:rsidRDefault="00E965D8" w:rsidP="00905301">
      <w:pPr>
        <w:pStyle w:val="Sinespaciado"/>
        <w:jc w:val="center"/>
        <w:rPr>
          <w:lang w:val="es-ES" w:eastAsia="es-ES" w:bidi="es-ES"/>
        </w:rPr>
      </w:pPr>
    </w:p>
    <w:p w:rsidR="00E965D8" w:rsidRDefault="00E965D8" w:rsidP="00905301">
      <w:pPr>
        <w:pStyle w:val="Sinespaciado"/>
        <w:jc w:val="center"/>
        <w:rPr>
          <w:lang w:val="es-ES" w:eastAsia="es-ES" w:bidi="es-ES"/>
        </w:rPr>
      </w:pPr>
      <w:r>
        <w:rPr>
          <w:lang w:val="es-ES" w:eastAsia="es-ES" w:bidi="es-ES"/>
        </w:rPr>
        <w:t>…………………………………………………………….</w:t>
      </w:r>
    </w:p>
    <w:p w:rsidR="00E965D8" w:rsidRDefault="00E965D8" w:rsidP="00905301">
      <w:pPr>
        <w:pStyle w:val="Sinespaciado"/>
        <w:jc w:val="center"/>
        <w:rPr>
          <w:lang w:val="es-ES" w:eastAsia="es-ES" w:bidi="es-ES"/>
        </w:rPr>
      </w:pPr>
      <w:r>
        <w:rPr>
          <w:lang w:val="es-ES" w:eastAsia="es-ES" w:bidi="es-ES"/>
        </w:rPr>
        <w:t>Solano Timoteo, María Luisa Socorro</w:t>
      </w:r>
    </w:p>
    <w:p w:rsidR="00905301" w:rsidRDefault="00E965D8" w:rsidP="00905301">
      <w:pPr>
        <w:pStyle w:val="Sinespaciado"/>
        <w:jc w:val="center"/>
        <w:rPr>
          <w:lang w:val="es-ES" w:eastAsia="es-ES" w:bidi="es-ES"/>
        </w:rPr>
      </w:pPr>
      <w:r>
        <w:rPr>
          <w:lang w:val="es-ES" w:eastAsia="es-ES" w:bidi="es-ES"/>
        </w:rPr>
        <w:t>DNB049</w:t>
      </w:r>
      <w:r w:rsidR="00384343">
        <w:rPr>
          <w:lang w:val="es-ES" w:eastAsia="es-ES" w:bidi="es-ES"/>
        </w:rPr>
        <w:t xml:space="preserve"> </w:t>
      </w:r>
    </w:p>
    <w:p w:rsidR="00795055" w:rsidRDefault="00795055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795055" w:rsidRDefault="00795055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795055" w:rsidRDefault="00795055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795055" w:rsidRDefault="00795055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795055" w:rsidRDefault="00795055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795055" w:rsidRDefault="00795055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795055" w:rsidRDefault="00795055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795055" w:rsidRDefault="00795055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795055" w:rsidRDefault="00795055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795055" w:rsidRDefault="00795055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795055" w:rsidRDefault="00795055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795055" w:rsidRDefault="00795055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795055" w:rsidRDefault="00795055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795055" w:rsidRDefault="00795055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795055" w:rsidRDefault="00795055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795055" w:rsidRDefault="00795055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795055" w:rsidRDefault="00795055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795055" w:rsidRDefault="00795055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795055" w:rsidRDefault="00795055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795055" w:rsidRDefault="00795055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795055" w:rsidRDefault="00795055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795055" w:rsidRDefault="00795055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795055" w:rsidRPr="00463201" w:rsidRDefault="00795055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463201" w:rsidRPr="00463201" w:rsidRDefault="00463201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463201" w:rsidRPr="00463201" w:rsidRDefault="00463201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Unicode MS" w:eastAsia="Arial Unicode MS" w:hAnsi="Arial Unicode MS" w:cs="Arial Unicode MS"/>
          <w:color w:val="000000"/>
          <w:sz w:val="24"/>
          <w:szCs w:val="24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Unicode MS" w:eastAsia="Arial Unicode MS" w:hAnsi="Arial Unicode MS" w:cs="Arial Unicode MS"/>
          <w:color w:val="000000"/>
          <w:sz w:val="24"/>
          <w:szCs w:val="24"/>
          <w:lang w:val="es-ES" w:eastAsia="es-ES" w:bidi="es-ES"/>
        </w:rPr>
      </w:pPr>
    </w:p>
    <w:p w:rsidR="00D5195C" w:rsidRDefault="00D5195C"/>
    <w:p w:rsidR="00047FD0" w:rsidRDefault="00047FD0"/>
    <w:sectPr w:rsidR="00047FD0" w:rsidSect="00407FC7">
      <w:headerReference w:type="even" r:id="rId22"/>
      <w:headerReference w:type="default" r:id="rId23"/>
      <w:footerReference w:type="even" r:id="rId24"/>
      <w:footerReference w:type="default" r:id="rId25"/>
      <w:footerReference w:type="first" r:id="rId26"/>
      <w:pgSz w:w="15840" w:h="12240" w:orient="landscape"/>
      <w:pgMar w:top="1701" w:right="1417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F3F" w:rsidRDefault="002B1F3F" w:rsidP="00170A62">
      <w:r>
        <w:separator/>
      </w:r>
    </w:p>
  </w:endnote>
  <w:endnote w:type="continuationSeparator" w:id="0">
    <w:p w:rsidR="002B1F3F" w:rsidRDefault="002B1F3F" w:rsidP="0017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43" w:rsidRDefault="003843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43" w:rsidRDefault="00384343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43" w:rsidRDefault="00384343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43" w:rsidRDefault="00384343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43" w:rsidRDefault="00384343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43" w:rsidRDefault="003843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F3F" w:rsidRDefault="002B1F3F" w:rsidP="00170A62">
      <w:r>
        <w:separator/>
      </w:r>
    </w:p>
  </w:footnote>
  <w:footnote w:type="continuationSeparator" w:id="0">
    <w:p w:rsidR="002B1F3F" w:rsidRDefault="002B1F3F" w:rsidP="00170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43" w:rsidRDefault="00384343">
    <w:pPr>
      <w:rPr>
        <w:sz w:val="2"/>
        <w:szCs w:val="2"/>
      </w:rPr>
    </w:pPr>
    <w:r>
      <w:rPr>
        <w:noProof/>
        <w:lang w:eastAsia="es-PE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7E3DDE6" wp14:editId="7BC4C7F2">
              <wp:simplePos x="0" y="0"/>
              <wp:positionH relativeFrom="page">
                <wp:posOffset>9568815</wp:posOffset>
              </wp:positionH>
              <wp:positionV relativeFrom="page">
                <wp:posOffset>537210</wp:posOffset>
              </wp:positionV>
              <wp:extent cx="32385" cy="13144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343" w:rsidRDefault="00384343">
                          <w:r>
                            <w:rPr>
                              <w:rStyle w:val="Encabezamientoopiedepgina"/>
                              <w:lang w:val="en-US" w:bidi="en-US"/>
                            </w:rPr>
                            <w:t>\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3DDE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753.45pt;margin-top:42.3pt;width:2.55pt;height:10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" filled="f" stroked="f">
              <v:textbox style="mso-fit-shape-to-text:t" inset="0,0,0,0">
                <w:txbxContent>
                  <w:p w:rsidR="00384343" w:rsidRDefault="00384343">
                    <w:r>
                      <w:rPr>
                        <w:rStyle w:val="Encabezamientoopiedepgina"/>
                        <w:lang w:val="en-US" w:bidi="en-US"/>
                      </w:rPr>
                      <w:t>\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43" w:rsidRDefault="0038434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43" w:rsidRDefault="0038434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43" w:rsidRDefault="0038434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43" w:rsidRDefault="0038434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D259E"/>
    <w:multiLevelType w:val="hybridMultilevel"/>
    <w:tmpl w:val="C6507698"/>
    <w:lvl w:ilvl="0" w:tplc="C8D422C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7C09"/>
    <w:multiLevelType w:val="hybridMultilevel"/>
    <w:tmpl w:val="92AC7C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C3C6B"/>
    <w:multiLevelType w:val="hybridMultilevel"/>
    <w:tmpl w:val="502C1362"/>
    <w:lvl w:ilvl="0" w:tplc="027CB800">
      <w:start w:val="1"/>
      <w:numFmt w:val="upperRoman"/>
      <w:lvlText w:val="%1."/>
      <w:lvlJc w:val="left"/>
      <w:pPr>
        <w:ind w:left="862" w:hanging="720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s-PE" w:eastAsia="es-PE" w:bidi="es-PE"/>
      </w:rPr>
    </w:lvl>
    <w:lvl w:ilvl="1" w:tplc="75104694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2E28450E">
      <w:numFmt w:val="bullet"/>
      <w:lvlText w:val="•"/>
      <w:lvlJc w:val="left"/>
      <w:pPr>
        <w:ind w:left="2176" w:hanging="360"/>
      </w:pPr>
      <w:rPr>
        <w:rFonts w:hint="default"/>
        <w:lang w:val="es-PE" w:eastAsia="es-PE" w:bidi="es-PE"/>
      </w:rPr>
    </w:lvl>
    <w:lvl w:ilvl="3" w:tplc="A4EC9C94">
      <w:numFmt w:val="bullet"/>
      <w:lvlText w:val="•"/>
      <w:lvlJc w:val="left"/>
      <w:pPr>
        <w:ind w:left="3092" w:hanging="360"/>
      </w:pPr>
      <w:rPr>
        <w:rFonts w:hint="default"/>
        <w:lang w:val="es-PE" w:eastAsia="es-PE" w:bidi="es-PE"/>
      </w:rPr>
    </w:lvl>
    <w:lvl w:ilvl="4" w:tplc="5732B5B2">
      <w:numFmt w:val="bullet"/>
      <w:lvlText w:val="•"/>
      <w:lvlJc w:val="left"/>
      <w:pPr>
        <w:ind w:left="4008" w:hanging="360"/>
      </w:pPr>
      <w:rPr>
        <w:rFonts w:hint="default"/>
        <w:lang w:val="es-PE" w:eastAsia="es-PE" w:bidi="es-PE"/>
      </w:rPr>
    </w:lvl>
    <w:lvl w:ilvl="5" w:tplc="EE48C5CE">
      <w:numFmt w:val="bullet"/>
      <w:lvlText w:val="•"/>
      <w:lvlJc w:val="left"/>
      <w:pPr>
        <w:ind w:left="4925" w:hanging="360"/>
      </w:pPr>
      <w:rPr>
        <w:rFonts w:hint="default"/>
        <w:lang w:val="es-PE" w:eastAsia="es-PE" w:bidi="es-PE"/>
      </w:rPr>
    </w:lvl>
    <w:lvl w:ilvl="6" w:tplc="F4F4C11E">
      <w:numFmt w:val="bullet"/>
      <w:lvlText w:val="•"/>
      <w:lvlJc w:val="left"/>
      <w:pPr>
        <w:ind w:left="5841" w:hanging="360"/>
      </w:pPr>
      <w:rPr>
        <w:rFonts w:hint="default"/>
        <w:lang w:val="es-PE" w:eastAsia="es-PE" w:bidi="es-PE"/>
      </w:rPr>
    </w:lvl>
    <w:lvl w:ilvl="7" w:tplc="417A4B7C">
      <w:numFmt w:val="bullet"/>
      <w:lvlText w:val="•"/>
      <w:lvlJc w:val="left"/>
      <w:pPr>
        <w:ind w:left="6757" w:hanging="360"/>
      </w:pPr>
      <w:rPr>
        <w:rFonts w:hint="default"/>
        <w:lang w:val="es-PE" w:eastAsia="es-PE" w:bidi="es-PE"/>
      </w:rPr>
    </w:lvl>
    <w:lvl w:ilvl="8" w:tplc="2182CC2E">
      <w:numFmt w:val="bullet"/>
      <w:lvlText w:val="•"/>
      <w:lvlJc w:val="left"/>
      <w:pPr>
        <w:ind w:left="7673" w:hanging="360"/>
      </w:pPr>
      <w:rPr>
        <w:rFonts w:hint="default"/>
        <w:lang w:val="es-PE" w:eastAsia="es-PE" w:bidi="es-PE"/>
      </w:rPr>
    </w:lvl>
  </w:abstractNum>
  <w:abstractNum w:abstractNumId="3">
    <w:nsid w:val="1C84336A"/>
    <w:multiLevelType w:val="hybridMultilevel"/>
    <w:tmpl w:val="F38AB2F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AE674B"/>
    <w:multiLevelType w:val="hybridMultilevel"/>
    <w:tmpl w:val="DB0E2C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95AE5"/>
    <w:multiLevelType w:val="hybridMultilevel"/>
    <w:tmpl w:val="108414DA"/>
    <w:lvl w:ilvl="0" w:tplc="4EC0B44A">
      <w:start w:val="1"/>
      <w:numFmt w:val="decimal"/>
      <w:lvlText w:val="%1."/>
      <w:lvlJc w:val="left"/>
      <w:pPr>
        <w:ind w:left="1272" w:hanging="705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BB6751"/>
    <w:multiLevelType w:val="hybridMultilevel"/>
    <w:tmpl w:val="C4E874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DD1E4E"/>
    <w:multiLevelType w:val="multilevel"/>
    <w:tmpl w:val="A196822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8C2750"/>
    <w:multiLevelType w:val="hybridMultilevel"/>
    <w:tmpl w:val="A9FEE1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D3DAA"/>
    <w:multiLevelType w:val="hybridMultilevel"/>
    <w:tmpl w:val="5A280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21A00"/>
    <w:multiLevelType w:val="hybridMultilevel"/>
    <w:tmpl w:val="4A783D6E"/>
    <w:lvl w:ilvl="0" w:tplc="C6EE3944">
      <w:start w:val="7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D42D2"/>
    <w:multiLevelType w:val="hybridMultilevel"/>
    <w:tmpl w:val="1FAEAC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366D9"/>
    <w:multiLevelType w:val="hybridMultilevel"/>
    <w:tmpl w:val="9EDE48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8"/>
  </w:num>
  <w:num w:numId="5">
    <w:abstractNumId w:val="0"/>
  </w:num>
  <w:num w:numId="6">
    <w:abstractNumId w:val="11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PE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01"/>
    <w:rsid w:val="00020944"/>
    <w:rsid w:val="00047FD0"/>
    <w:rsid w:val="0006049B"/>
    <w:rsid w:val="000E569B"/>
    <w:rsid w:val="000F284F"/>
    <w:rsid w:val="0010079D"/>
    <w:rsid w:val="00170564"/>
    <w:rsid w:val="00170A62"/>
    <w:rsid w:val="001737AC"/>
    <w:rsid w:val="00187684"/>
    <w:rsid w:val="001B5BF2"/>
    <w:rsid w:val="001D5862"/>
    <w:rsid w:val="00225B08"/>
    <w:rsid w:val="0023076D"/>
    <w:rsid w:val="002327D9"/>
    <w:rsid w:val="00242E87"/>
    <w:rsid w:val="002B1F3F"/>
    <w:rsid w:val="00356F74"/>
    <w:rsid w:val="00360EF0"/>
    <w:rsid w:val="00367519"/>
    <w:rsid w:val="00384343"/>
    <w:rsid w:val="003D1D3B"/>
    <w:rsid w:val="00407FC7"/>
    <w:rsid w:val="004106D1"/>
    <w:rsid w:val="00463201"/>
    <w:rsid w:val="004656AC"/>
    <w:rsid w:val="004B0406"/>
    <w:rsid w:val="004D7B0D"/>
    <w:rsid w:val="005462F8"/>
    <w:rsid w:val="005B1A31"/>
    <w:rsid w:val="005B1CCF"/>
    <w:rsid w:val="005C7189"/>
    <w:rsid w:val="005E4F39"/>
    <w:rsid w:val="00617AE8"/>
    <w:rsid w:val="00623505"/>
    <w:rsid w:val="0063067F"/>
    <w:rsid w:val="006403A1"/>
    <w:rsid w:val="00670C33"/>
    <w:rsid w:val="0069630A"/>
    <w:rsid w:val="006D6D3C"/>
    <w:rsid w:val="006D6FC3"/>
    <w:rsid w:val="007024F2"/>
    <w:rsid w:val="007314FA"/>
    <w:rsid w:val="007335ED"/>
    <w:rsid w:val="0074518B"/>
    <w:rsid w:val="00750E37"/>
    <w:rsid w:val="00756A34"/>
    <w:rsid w:val="007855F7"/>
    <w:rsid w:val="00795055"/>
    <w:rsid w:val="007A7E23"/>
    <w:rsid w:val="007F7537"/>
    <w:rsid w:val="00885DDC"/>
    <w:rsid w:val="00905301"/>
    <w:rsid w:val="009849CB"/>
    <w:rsid w:val="00995F7D"/>
    <w:rsid w:val="009B0604"/>
    <w:rsid w:val="009E7540"/>
    <w:rsid w:val="009F5D72"/>
    <w:rsid w:val="00A535CD"/>
    <w:rsid w:val="00A96367"/>
    <w:rsid w:val="00AB5B47"/>
    <w:rsid w:val="00AB6DC9"/>
    <w:rsid w:val="00AD2619"/>
    <w:rsid w:val="00B02451"/>
    <w:rsid w:val="00B07893"/>
    <w:rsid w:val="00B51E70"/>
    <w:rsid w:val="00B5610C"/>
    <w:rsid w:val="00B7634F"/>
    <w:rsid w:val="00BA797D"/>
    <w:rsid w:val="00BD2FEE"/>
    <w:rsid w:val="00BE464A"/>
    <w:rsid w:val="00BE4E59"/>
    <w:rsid w:val="00C22A88"/>
    <w:rsid w:val="00CA5770"/>
    <w:rsid w:val="00CE64C8"/>
    <w:rsid w:val="00D025C9"/>
    <w:rsid w:val="00D116AC"/>
    <w:rsid w:val="00D21B99"/>
    <w:rsid w:val="00D5195C"/>
    <w:rsid w:val="00D64FAD"/>
    <w:rsid w:val="00D667E0"/>
    <w:rsid w:val="00D73515"/>
    <w:rsid w:val="00DC053E"/>
    <w:rsid w:val="00DE476A"/>
    <w:rsid w:val="00E965D8"/>
    <w:rsid w:val="00EC6931"/>
    <w:rsid w:val="00F25A0F"/>
    <w:rsid w:val="00F42FEA"/>
    <w:rsid w:val="00FB237D"/>
    <w:rsid w:val="00FD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DF933-557B-44EA-883B-1A07A22B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51"/>
  </w:style>
  <w:style w:type="paragraph" w:styleId="Ttulo1">
    <w:name w:val="heading 1"/>
    <w:basedOn w:val="Normal"/>
    <w:next w:val="Normal"/>
    <w:link w:val="Ttulo1Car"/>
    <w:uiPriority w:val="9"/>
    <w:qFormat/>
    <w:rsid w:val="00463201"/>
    <w:pPr>
      <w:keepNext/>
      <w:keepLines/>
      <w:spacing w:before="24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 w:eastAsia="es-ES" w:bidi="es-ES"/>
    </w:rPr>
  </w:style>
  <w:style w:type="paragraph" w:styleId="Ttulo2">
    <w:name w:val="heading 2"/>
    <w:basedOn w:val="Normal"/>
    <w:link w:val="Ttulo2Car"/>
    <w:uiPriority w:val="9"/>
    <w:qFormat/>
    <w:rsid w:val="00463201"/>
    <w:pPr>
      <w:widowControl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val="es-ES" w:eastAsia="es-PE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463201"/>
    <w:pPr>
      <w:keepNext/>
      <w:keepLines/>
      <w:widowControl w:val="0"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463201"/>
    <w:rPr>
      <w:rFonts w:ascii="Times New Roman" w:eastAsia="Times New Roman" w:hAnsi="Times New Roman" w:cs="Times New Roman"/>
      <w:b/>
      <w:bCs/>
      <w:color w:val="000000"/>
      <w:sz w:val="36"/>
      <w:szCs w:val="36"/>
      <w:lang w:val="es-ES" w:eastAsia="es-PE" w:bidi="es-ES"/>
    </w:rPr>
  </w:style>
  <w:style w:type="numbering" w:customStyle="1" w:styleId="Sinlista1">
    <w:name w:val="Sin lista1"/>
    <w:next w:val="Sinlista"/>
    <w:uiPriority w:val="99"/>
    <w:semiHidden/>
    <w:unhideWhenUsed/>
    <w:rsid w:val="00463201"/>
  </w:style>
  <w:style w:type="character" w:customStyle="1" w:styleId="Ttulo1Car">
    <w:name w:val="Título 1 Car"/>
    <w:basedOn w:val="Fuentedeprrafopredeter"/>
    <w:link w:val="Ttulo1"/>
    <w:uiPriority w:val="9"/>
    <w:rsid w:val="00463201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463201"/>
    <w:rPr>
      <w:b/>
      <w:bCs/>
    </w:rPr>
  </w:style>
  <w:style w:type="paragraph" w:customStyle="1" w:styleId="Sinespaciado1">
    <w:name w:val="Sin espaciado1"/>
    <w:next w:val="Sinespaciado"/>
    <w:uiPriority w:val="1"/>
    <w:qFormat/>
    <w:rsid w:val="00463201"/>
  </w:style>
  <w:style w:type="character" w:styleId="Hipervnculo">
    <w:name w:val="Hyperlink"/>
    <w:basedOn w:val="Fuentedeprrafopredeter"/>
    <w:rsid w:val="00463201"/>
    <w:rPr>
      <w:color w:val="000080"/>
      <w:u w:val="single"/>
    </w:rPr>
  </w:style>
  <w:style w:type="character" w:customStyle="1" w:styleId="Cuerpodeltexto2Exact">
    <w:name w:val="Cuerpo del texto (2) Exact"/>
    <w:basedOn w:val="Fuentedeprrafopredeter"/>
    <w:rsid w:val="00463201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uerpodeltexto5Exact">
    <w:name w:val="Cuerpo del texto (5) Exact"/>
    <w:basedOn w:val="Fuentedeprrafopredeter"/>
    <w:rsid w:val="0046320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">
    <w:name w:val="Cuerpo del texto (2)_"/>
    <w:basedOn w:val="Fuentedeprrafopredeter"/>
    <w:link w:val="Cuerpodeltexto20"/>
    <w:rsid w:val="00463201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Encabezamientoopiedepgina">
    <w:name w:val="Encabezamiento o pie de página"/>
    <w:basedOn w:val="Fuentedeprrafopredeter"/>
    <w:rsid w:val="004632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sid w:val="00463201"/>
    <w:rPr>
      <w:rFonts w:ascii="Trebuchet MS" w:eastAsia="Trebuchet MS" w:hAnsi="Trebuchet MS" w:cs="Trebuchet MS"/>
      <w:b/>
      <w:bCs/>
      <w:sz w:val="30"/>
      <w:szCs w:val="30"/>
      <w:shd w:val="clear" w:color="auto" w:fill="FFFFFF"/>
    </w:rPr>
  </w:style>
  <w:style w:type="character" w:customStyle="1" w:styleId="Cuerpodeltexto5">
    <w:name w:val="Cuerpo del texto (5)_"/>
    <w:basedOn w:val="Fuentedeprrafopredeter"/>
    <w:link w:val="Cuerpodeltexto50"/>
    <w:rsid w:val="00463201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Cuerpodeltexto14Exact">
    <w:name w:val="Cuerpo del texto (14) Exact"/>
    <w:basedOn w:val="Fuentedeprrafopredeter"/>
    <w:link w:val="Cuerpodeltexto14"/>
    <w:rsid w:val="00463201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Ttulo4Exact">
    <w:name w:val="Título #4 Exact"/>
    <w:basedOn w:val="Fuentedeprrafopredeter"/>
    <w:link w:val="Ttulo4"/>
    <w:rsid w:val="00463201"/>
    <w:rPr>
      <w:rFonts w:ascii="Consolas" w:eastAsia="Consolas" w:hAnsi="Consolas" w:cs="Consolas"/>
      <w:b/>
      <w:bCs/>
      <w:spacing w:val="-10"/>
      <w:sz w:val="21"/>
      <w:szCs w:val="21"/>
      <w:shd w:val="clear" w:color="auto" w:fill="FFFFFF"/>
    </w:rPr>
  </w:style>
  <w:style w:type="character" w:customStyle="1" w:styleId="Ttulo4ArialNarrow">
    <w:name w:val="Título #4 + Arial Narrow"/>
    <w:aliases w:val="13 pto,Espaciado 0 pto Exact"/>
    <w:basedOn w:val="Ttulo4Exact"/>
    <w:rsid w:val="00463201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s-ES" w:eastAsia="es-ES" w:bidi="es-ES"/>
    </w:rPr>
  </w:style>
  <w:style w:type="character" w:customStyle="1" w:styleId="Cuerpodeltexto14CursivaExact">
    <w:name w:val="Cuerpo del texto (14) + Cursiva Exact"/>
    <w:basedOn w:val="Cuerpodeltexto14Exact"/>
    <w:rsid w:val="00463201"/>
    <w:rPr>
      <w:rFonts w:ascii="Tahoma" w:eastAsia="Tahoma" w:hAnsi="Tahoma" w:cs="Tahoma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s-ES" w:eastAsia="es-ES" w:bidi="es-ES"/>
    </w:rPr>
  </w:style>
  <w:style w:type="character" w:customStyle="1" w:styleId="Cuerpodeltexto5Arial">
    <w:name w:val="Cuerpo del texto (5) + Arial"/>
    <w:aliases w:val="7.5 pto,Negrita Exact"/>
    <w:basedOn w:val="Cuerpodeltexto5"/>
    <w:rsid w:val="00463201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463201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Cuerpodeltexto50">
    <w:name w:val="Cuerpo del texto (5)"/>
    <w:basedOn w:val="Normal"/>
    <w:link w:val="Cuerpodeltexto5"/>
    <w:rsid w:val="00463201"/>
    <w:pPr>
      <w:widowControl w:val="0"/>
      <w:shd w:val="clear" w:color="auto" w:fill="FFFFFF"/>
      <w:spacing w:before="300" w:line="0" w:lineRule="atLeast"/>
      <w:ind w:hanging="760"/>
      <w:jc w:val="right"/>
    </w:pPr>
    <w:rPr>
      <w:rFonts w:ascii="Tahoma" w:eastAsia="Tahoma" w:hAnsi="Tahoma" w:cs="Tahoma"/>
      <w:sz w:val="20"/>
      <w:szCs w:val="20"/>
    </w:rPr>
  </w:style>
  <w:style w:type="paragraph" w:customStyle="1" w:styleId="Cuerpodeltexto40">
    <w:name w:val="Cuerpo del texto (4)"/>
    <w:basedOn w:val="Normal"/>
    <w:link w:val="Cuerpodeltexto4"/>
    <w:rsid w:val="00463201"/>
    <w:pPr>
      <w:widowControl w:val="0"/>
      <w:shd w:val="clear" w:color="auto" w:fill="FFFFFF"/>
      <w:spacing w:before="480" w:after="300" w:line="0" w:lineRule="atLeast"/>
      <w:jc w:val="right"/>
    </w:pPr>
    <w:rPr>
      <w:rFonts w:ascii="Trebuchet MS" w:eastAsia="Trebuchet MS" w:hAnsi="Trebuchet MS" w:cs="Trebuchet MS"/>
      <w:b/>
      <w:bCs/>
      <w:sz w:val="30"/>
      <w:szCs w:val="30"/>
    </w:rPr>
  </w:style>
  <w:style w:type="paragraph" w:customStyle="1" w:styleId="Cuerpodeltexto14">
    <w:name w:val="Cuerpo del texto (14)"/>
    <w:basedOn w:val="Normal"/>
    <w:link w:val="Cuerpodeltexto14Exact"/>
    <w:rsid w:val="00463201"/>
    <w:pPr>
      <w:widowControl w:val="0"/>
      <w:shd w:val="clear" w:color="auto" w:fill="FFFFFF"/>
      <w:spacing w:line="220" w:lineRule="exac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Ttulo4">
    <w:name w:val="Título #4"/>
    <w:basedOn w:val="Normal"/>
    <w:link w:val="Ttulo4Exact"/>
    <w:rsid w:val="00463201"/>
    <w:pPr>
      <w:widowControl w:val="0"/>
      <w:shd w:val="clear" w:color="auto" w:fill="FFFFFF"/>
      <w:spacing w:line="0" w:lineRule="atLeast"/>
      <w:outlineLvl w:val="3"/>
    </w:pPr>
    <w:rPr>
      <w:rFonts w:ascii="Consolas" w:eastAsia="Consolas" w:hAnsi="Consolas" w:cs="Consolas"/>
      <w:b/>
      <w:bCs/>
      <w:spacing w:val="-10"/>
      <w:sz w:val="21"/>
      <w:szCs w:val="21"/>
    </w:rPr>
  </w:style>
  <w:style w:type="table" w:styleId="Tablaconcuadrcula">
    <w:name w:val="Table Grid"/>
    <w:basedOn w:val="Tablanormal"/>
    <w:uiPriority w:val="59"/>
    <w:rsid w:val="00463201"/>
    <w:pPr>
      <w:widowControl w:val="0"/>
    </w:pPr>
    <w:rPr>
      <w:rFonts w:ascii="Arial Unicode MS" w:eastAsia="Arial Unicode MS" w:hAnsi="Arial Unicode MS" w:cs="Arial Unicode MS"/>
      <w:sz w:val="24"/>
      <w:szCs w:val="24"/>
      <w:lang w:val="es-ES" w:eastAsia="es-ES" w:bidi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next w:val="Prrafodelista"/>
    <w:uiPriority w:val="1"/>
    <w:qFormat/>
    <w:rsid w:val="00463201"/>
    <w:pPr>
      <w:spacing w:after="200" w:line="276" w:lineRule="auto"/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semiHidden/>
    <w:rsid w:val="00463201"/>
    <w:pPr>
      <w:spacing w:line="264" w:lineRule="auto"/>
      <w:ind w:left="708"/>
    </w:pPr>
    <w:rPr>
      <w:rFonts w:ascii="Arial" w:eastAsia="Arial Unicode MS" w:hAnsi="Arial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463201"/>
    <w:rPr>
      <w:rFonts w:ascii="Arial" w:eastAsia="Arial Unicode MS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201"/>
    <w:pPr>
      <w:widowControl w:val="0"/>
    </w:pPr>
    <w:rPr>
      <w:rFonts w:ascii="Tahoma" w:eastAsia="Arial Unicode MS" w:hAnsi="Tahoma" w:cs="Tahoma"/>
      <w:color w:val="000000"/>
      <w:sz w:val="16"/>
      <w:szCs w:val="16"/>
      <w:lang w:val="es-ES" w:eastAsia="es-ES" w:bidi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201"/>
    <w:rPr>
      <w:rFonts w:ascii="Tahoma" w:eastAsia="Arial Unicode MS" w:hAnsi="Tahoma" w:cs="Tahoma"/>
      <w:color w:val="000000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463201"/>
    <w:pPr>
      <w:widowControl w:val="0"/>
      <w:tabs>
        <w:tab w:val="center" w:pos="4252"/>
        <w:tab w:val="right" w:pos="8504"/>
      </w:tabs>
    </w:pPr>
    <w:rPr>
      <w:rFonts w:ascii="Arial Unicode MS" w:eastAsia="Arial Unicode MS" w:hAnsi="Arial Unicode MS" w:cs="Arial Unicode MS"/>
      <w:color w:val="000000"/>
      <w:sz w:val="24"/>
      <w:szCs w:val="24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63201"/>
    <w:rPr>
      <w:rFonts w:ascii="Arial Unicode MS" w:eastAsia="Arial Unicode MS" w:hAnsi="Arial Unicode MS" w:cs="Arial Unicode MS"/>
      <w:color w:val="000000"/>
      <w:sz w:val="24"/>
      <w:szCs w:val="24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63201"/>
    <w:pPr>
      <w:widowControl w:val="0"/>
      <w:tabs>
        <w:tab w:val="center" w:pos="4252"/>
        <w:tab w:val="right" w:pos="8504"/>
      </w:tabs>
    </w:pPr>
    <w:rPr>
      <w:rFonts w:ascii="Arial Unicode MS" w:eastAsia="Arial Unicode MS" w:hAnsi="Arial Unicode MS" w:cs="Arial Unicode MS"/>
      <w:color w:val="000000"/>
      <w:sz w:val="24"/>
      <w:szCs w:val="24"/>
      <w:lang w:val="es-ES" w:eastAsia="es-ES" w:bidi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3201"/>
    <w:rPr>
      <w:rFonts w:ascii="Arial Unicode MS" w:eastAsia="Arial Unicode MS" w:hAnsi="Arial Unicode MS" w:cs="Arial Unicode MS"/>
      <w:color w:val="000000"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63201"/>
    <w:pPr>
      <w:widowControl w:val="0"/>
      <w:spacing w:after="120"/>
    </w:pPr>
    <w:rPr>
      <w:rFonts w:ascii="Arial Unicode MS" w:eastAsia="Arial Unicode MS" w:hAnsi="Arial Unicode MS" w:cs="Arial Unicode MS"/>
      <w:color w:val="000000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3201"/>
    <w:rPr>
      <w:rFonts w:ascii="Arial Unicode MS" w:eastAsia="Arial Unicode MS" w:hAnsi="Arial Unicode MS" w:cs="Arial Unicode MS"/>
      <w:color w:val="000000"/>
      <w:sz w:val="24"/>
      <w:szCs w:val="24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46320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63201"/>
    <w:pPr>
      <w:widowControl w:val="0"/>
      <w:autoSpaceDE w:val="0"/>
      <w:autoSpaceDN w:val="0"/>
      <w:ind w:left="105"/>
    </w:pPr>
    <w:rPr>
      <w:rFonts w:ascii="Calibri" w:eastAsia="Calibri" w:hAnsi="Calibri" w:cs="Calibri"/>
      <w:lang w:eastAsia="es-PE" w:bidi="es-PE"/>
    </w:rPr>
  </w:style>
  <w:style w:type="character" w:customStyle="1" w:styleId="Ttulo1Car1">
    <w:name w:val="Título 1 Car1"/>
    <w:basedOn w:val="Fuentedeprrafopredeter"/>
    <w:uiPriority w:val="9"/>
    <w:rsid w:val="00463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463201"/>
  </w:style>
  <w:style w:type="paragraph" w:styleId="Prrafodelista">
    <w:name w:val="List Paragraph"/>
    <w:basedOn w:val="Normal"/>
    <w:uiPriority w:val="34"/>
    <w:qFormat/>
    <w:rsid w:val="00463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www.youtube.com/watch?v=Phsz0k6y8Vc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s://www.google.com.pe/search?sxsrf=ALeKk02RqaQ3qNy2SKnJE86AMx-AxP_tXQ%3A1591624037222&amp;source=hp&amp;ei=ZUHeXoiLC5655OUPlaOK6Ag&amp;q=file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drleivaenriquez.files.wordpress.com/2007/07/hemoglobina.pdf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s://www.medigraphic.com/pdfs/inper/ip-2013/ips131b.pdf" TargetMode="External"/><Relationship Id="rId20" Type="http://schemas.openxmlformats.org/officeDocument/2006/relationships/hyperlink" Target="http://scielo.sld.cu/pdf/hih/v15n3/hih01399.pdf%20de%20la%20vitamina%20B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youtube.com/watch?v=j7UuStjGUI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olano@unjfsc.edu.pe" TargetMode="External"/><Relationship Id="rId14" Type="http://schemas.openxmlformats.org/officeDocument/2006/relationships/header" Target="header3.xm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AE4AC-C646-4D2C-8810-4FE790DC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10</Pages>
  <Words>3109</Words>
  <Characters>17102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socorro</dc:creator>
  <cp:keywords/>
  <dc:description/>
  <cp:lastModifiedBy>socorro</cp:lastModifiedBy>
  <cp:revision>63</cp:revision>
  <dcterms:created xsi:type="dcterms:W3CDTF">2020-04-09T16:07:00Z</dcterms:created>
  <dcterms:modified xsi:type="dcterms:W3CDTF">2020-09-06T21:54:00Z</dcterms:modified>
</cp:coreProperties>
</file>