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8CCE" w14:textId="77777777" w:rsidR="008C1305" w:rsidRDefault="00E05917" w:rsidP="00E05917">
      <w:pPr>
        <w:kinsoku w:val="0"/>
        <w:overflowPunct w:val="0"/>
        <w:autoSpaceDE/>
        <w:autoSpaceDN/>
        <w:adjustRightInd/>
        <w:spacing w:before="39" w:line="319" w:lineRule="exact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/>
          <w:spacing w:val="42"/>
          <w:sz w:val="28"/>
          <w:szCs w:val="28"/>
          <w:lang w:eastAsia="en-US"/>
        </w:rPr>
        <w:drawing>
          <wp:anchor distT="0" distB="0" distL="114300" distR="114300" simplePos="0" relativeHeight="251752448" behindDoc="0" locked="0" layoutInCell="1" allowOverlap="1" wp14:anchorId="624BDB0A" wp14:editId="131EF4C3">
            <wp:simplePos x="809625" y="-47625"/>
            <wp:positionH relativeFrom="margin">
              <wp:align>left</wp:align>
            </wp:positionH>
            <wp:positionV relativeFrom="margin">
              <wp:align>top</wp:align>
            </wp:positionV>
            <wp:extent cx="1352550" cy="129540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8AA1C" w14:textId="77777777" w:rsidR="00C041AC" w:rsidRPr="000C59BC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4"/>
          <w:szCs w:val="44"/>
          <w:lang w:val="es-ES" w:eastAsia="es-ES"/>
        </w:rPr>
      </w:pPr>
      <w:r w:rsidRPr="000C59BC">
        <w:rPr>
          <w:bCs/>
          <w:color w:val="000000"/>
          <w:sz w:val="44"/>
          <w:szCs w:val="44"/>
          <w:lang w:val="es-ES" w:eastAsia="es-ES"/>
        </w:rPr>
        <w:t xml:space="preserve">UNIVERSIDAD NACIONAL </w:t>
      </w:r>
    </w:p>
    <w:p w14:paraId="12029D9C" w14:textId="77777777" w:rsidR="008C1305" w:rsidRPr="000C59BC" w:rsidRDefault="00C041A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  <w:r w:rsidRPr="000C59BC">
        <w:rPr>
          <w:bCs/>
          <w:color w:val="000000"/>
          <w:sz w:val="40"/>
          <w:szCs w:val="40"/>
          <w:lang w:val="es-ES" w:eastAsia="es-ES"/>
        </w:rPr>
        <w:t>“</w:t>
      </w:r>
      <w:r w:rsidR="008C1305" w:rsidRPr="000C59BC">
        <w:rPr>
          <w:bCs/>
          <w:color w:val="000000"/>
          <w:sz w:val="40"/>
          <w:szCs w:val="40"/>
          <w:lang w:val="es-ES" w:eastAsia="es-ES"/>
        </w:rPr>
        <w:t>JOSÉ FAUSTINO SÁNCHEZ CARRIÓN</w:t>
      </w:r>
      <w:r w:rsidRPr="000C59BC">
        <w:rPr>
          <w:bCs/>
          <w:color w:val="000000"/>
          <w:sz w:val="40"/>
          <w:szCs w:val="40"/>
          <w:lang w:val="es-ES" w:eastAsia="es-ES"/>
        </w:rPr>
        <w:t>”</w:t>
      </w:r>
    </w:p>
    <w:p w14:paraId="09652E4F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Cs/>
          <w:color w:val="000000"/>
          <w:sz w:val="40"/>
          <w:szCs w:val="40"/>
          <w:lang w:val="es-ES" w:eastAsia="es-ES"/>
        </w:rPr>
      </w:pPr>
    </w:p>
    <w:p w14:paraId="09AE4EDD" w14:textId="77777777" w:rsidR="000C59BC" w:rsidRPr="000C59BC" w:rsidRDefault="000C59BC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b/>
          <w:bCs/>
          <w:color w:val="000000"/>
          <w:sz w:val="28"/>
          <w:szCs w:val="28"/>
          <w:lang w:val="es-ES" w:eastAsia="es-ES"/>
        </w:rPr>
      </w:pPr>
      <w:r w:rsidRPr="000C59BC">
        <w:rPr>
          <w:b/>
          <w:bCs/>
          <w:color w:val="000000"/>
          <w:sz w:val="28"/>
          <w:szCs w:val="28"/>
          <w:lang w:val="es-ES" w:eastAsia="es-ES"/>
        </w:rPr>
        <w:t>VICERRECTORADO ACADÉMICO</w:t>
      </w:r>
    </w:p>
    <w:p w14:paraId="7F1436AB" w14:textId="77777777" w:rsidR="008C1305" w:rsidRDefault="008C1305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45823BC7" w14:textId="77777777" w:rsidR="00E05917" w:rsidRDefault="00E05917">
      <w:pPr>
        <w:kinsoku w:val="0"/>
        <w:overflowPunct w:val="0"/>
        <w:autoSpaceDE/>
        <w:autoSpaceDN/>
        <w:adjustRightInd/>
        <w:spacing w:before="39" w:line="319" w:lineRule="exact"/>
        <w:jc w:val="center"/>
        <w:textAlignment w:val="baseline"/>
        <w:rPr>
          <w:rFonts w:ascii="Calibri" w:hAnsi="Calibri" w:cs="Calibri"/>
          <w:b/>
          <w:bCs/>
          <w:color w:val="000000"/>
          <w:sz w:val="32"/>
          <w:szCs w:val="32"/>
          <w:lang w:val="es-ES" w:eastAsia="es-ES"/>
        </w:rPr>
      </w:pPr>
    </w:p>
    <w:p w14:paraId="303C0C4C" w14:textId="77777777" w:rsidR="008D7BE6" w:rsidRPr="007C100C" w:rsidRDefault="00D72F5F" w:rsidP="007C100C">
      <w:pPr>
        <w:kinsoku w:val="0"/>
        <w:overflowPunct w:val="0"/>
        <w:autoSpaceDE/>
        <w:autoSpaceDN/>
        <w:adjustRightInd/>
        <w:spacing w:before="39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noProof/>
          <w:color w:val="000000"/>
          <w:sz w:val="36"/>
          <w:szCs w:val="36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5A0A66C" wp14:editId="1F1D3EF3">
                <wp:simplePos x="0" y="0"/>
                <wp:positionH relativeFrom="page">
                  <wp:posOffset>6894195</wp:posOffset>
                </wp:positionH>
                <wp:positionV relativeFrom="page">
                  <wp:posOffset>9898380</wp:posOffset>
                </wp:positionV>
                <wp:extent cx="151765" cy="17018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C1AE5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6" w:line="240" w:lineRule="exact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es-ES" w:eastAsia="es-E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A0A6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2.85pt;margin-top:779.4pt;width:11.95pt;height:13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" o:allowincell="f" stroked="f">
                <v:fill opacity="0"/>
                <v:textbox inset="0,0,0,0">
                  <w:txbxContent>
                    <w:p w14:paraId="2A4C1AE5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26" w:line="240" w:lineRule="exact"/>
                        <w:textAlignment w:val="baseline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es-ES" w:eastAsia="es-ES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>FACULTAD DE INGENIERÍA INDUSTRIAL, SISTEMAS E INFORMÁTICA</w:t>
      </w:r>
    </w:p>
    <w:p w14:paraId="0AB092A2" w14:textId="77777777" w:rsidR="008D7BE6" w:rsidRPr="007C100C" w:rsidRDefault="008C1305" w:rsidP="007C100C">
      <w:pPr>
        <w:kinsoku w:val="0"/>
        <w:overflowPunct w:val="0"/>
        <w:autoSpaceDE/>
        <w:autoSpaceDN/>
        <w:adjustRightInd/>
        <w:spacing w:before="293" w:after="277"/>
        <w:jc w:val="center"/>
        <w:textAlignment w:val="baseline"/>
        <w:rPr>
          <w:b/>
          <w:bCs/>
          <w:color w:val="000000"/>
          <w:sz w:val="36"/>
          <w:szCs w:val="36"/>
          <w:lang w:val="es-ES" w:eastAsia="es-ES"/>
        </w:rPr>
      </w:pPr>
      <w:r w:rsidRPr="007C100C">
        <w:rPr>
          <w:b/>
          <w:bCs/>
          <w:color w:val="000000"/>
          <w:sz w:val="36"/>
          <w:szCs w:val="36"/>
          <w:lang w:val="es-ES" w:eastAsia="es-ES"/>
        </w:rPr>
        <w:t>ESCUELA PROFESIONAL DE</w:t>
      </w:r>
      <w:r w:rsidR="008D7BE6" w:rsidRPr="007C100C">
        <w:rPr>
          <w:b/>
          <w:bCs/>
          <w:color w:val="000000"/>
          <w:sz w:val="36"/>
          <w:szCs w:val="36"/>
          <w:lang w:val="es-ES" w:eastAsia="es-ES"/>
        </w:rPr>
        <w:t xml:space="preserve"> INGENIERÍA </w:t>
      </w:r>
      <w:r w:rsidR="0056743B" w:rsidRPr="007C100C">
        <w:rPr>
          <w:b/>
          <w:bCs/>
          <w:color w:val="000000"/>
          <w:sz w:val="36"/>
          <w:szCs w:val="36"/>
          <w:lang w:val="es-ES" w:eastAsia="es-ES"/>
        </w:rPr>
        <w:t>IN</w:t>
      </w:r>
      <w:r w:rsidR="00D650F5">
        <w:rPr>
          <w:b/>
          <w:bCs/>
          <w:color w:val="000000"/>
          <w:sz w:val="36"/>
          <w:szCs w:val="36"/>
          <w:lang w:val="es-ES" w:eastAsia="es-ES"/>
        </w:rPr>
        <w:t>FORMÁTICA</w:t>
      </w:r>
    </w:p>
    <w:p w14:paraId="32F60E38" w14:textId="77777777" w:rsidR="00172972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04AF38" wp14:editId="0EC2C100">
                <wp:simplePos x="0" y="0"/>
                <wp:positionH relativeFrom="column">
                  <wp:posOffset>798195</wp:posOffset>
                </wp:positionH>
                <wp:positionV relativeFrom="paragraph">
                  <wp:posOffset>54610</wp:posOffset>
                </wp:positionV>
                <wp:extent cx="4924425" cy="1438275"/>
                <wp:effectExtent l="0" t="0" r="28575" b="2857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79C94" w14:textId="77777777" w:rsidR="002D6CEC" w:rsidRPr="00472AC9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</w:pPr>
                            <w:r w:rsidRPr="0047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s-ES" w:eastAsia="es-ES"/>
                              </w:rPr>
                              <w:t>MODALIDAD NO PRESENCIAL</w:t>
                            </w:r>
                          </w:p>
                          <w:p w14:paraId="017EC4D8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  <w:t>SÍLABO POR COMPETENCIAS</w:t>
                            </w:r>
                          </w:p>
                          <w:p w14:paraId="7752353C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es-ES" w:eastAsia="es-ES"/>
                              </w:rPr>
                            </w:pPr>
                          </w:p>
                          <w:p w14:paraId="27D1236E" w14:textId="77777777" w:rsidR="002D6CE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 w:rsidRPr="008C13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CURSO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:</w:t>
                            </w:r>
                          </w:p>
                          <w:p w14:paraId="1D48EFE1" w14:textId="0F6433B6" w:rsidR="002D6CEC" w:rsidRPr="007E6E5C" w:rsidRDefault="002D6CEC" w:rsidP="007E6E5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422" w:lineRule="exact"/>
                              <w:ind w:left="709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s-ES" w:eastAsia="es-ES"/>
                              </w:rPr>
                              <w:t>GERENCIA DE TECNOLOGÍA DE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4AF38" id="15 Cuadro de texto" o:spid="_x0000_s1027" type="#_x0000_t202" style="position:absolute;left:0;text-align:left;margin-left:62.85pt;margin-top:4.3pt;width:387.75pt;height:11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" fillcolor="white [3201]" strokeweight="1.5pt">
                <v:textbox>
                  <w:txbxContent>
                    <w:p w14:paraId="45379C94" w14:textId="77777777" w:rsidR="002D6CEC" w:rsidRPr="00472AC9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</w:pPr>
                      <w:r w:rsidRPr="0047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s-ES" w:eastAsia="es-ES"/>
                        </w:rPr>
                        <w:t>MODALIDAD NO PRESENCIAL</w:t>
                      </w:r>
                    </w:p>
                    <w:p w14:paraId="017EC4D8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  <w:t>SÍLABO POR COMPETENCIAS</w:t>
                      </w:r>
                    </w:p>
                    <w:p w14:paraId="7752353C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  <w:lang w:val="es-ES" w:eastAsia="es-ES"/>
                        </w:rPr>
                      </w:pPr>
                    </w:p>
                    <w:p w14:paraId="27D1236E" w14:textId="77777777" w:rsidR="002D6CE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 w:rsidRPr="008C1305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CURSO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:</w:t>
                      </w:r>
                    </w:p>
                    <w:p w14:paraId="1D48EFE1" w14:textId="0F6433B6" w:rsidR="002D6CEC" w:rsidRPr="007E6E5C" w:rsidRDefault="002D6CEC" w:rsidP="007E6E5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line="422" w:lineRule="exact"/>
                        <w:ind w:left="709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  <w:lang w:val="es-ES" w:eastAsia="es-ES"/>
                        </w:rPr>
                        <w:t>GERENCIA DE TECNOLOGÍA DE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48C4B1E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52A9065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CF24C02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365AAFFC" w14:textId="77777777" w:rsidR="00172972" w:rsidRDefault="00172972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501E266B" w14:textId="77777777" w:rsidR="007E6E5C" w:rsidRDefault="007E6E5C" w:rsidP="00172972">
      <w:pPr>
        <w:kinsoku w:val="0"/>
        <w:overflowPunct w:val="0"/>
        <w:autoSpaceDE/>
        <w:autoSpaceDN/>
        <w:adjustRightInd/>
        <w:spacing w:line="422" w:lineRule="exact"/>
        <w:ind w:left="709"/>
        <w:jc w:val="center"/>
        <w:textAlignment w:val="baseline"/>
        <w:rPr>
          <w:rFonts w:ascii="Arial" w:hAnsi="Arial" w:cs="Arial"/>
          <w:b/>
          <w:bCs/>
          <w:color w:val="000000"/>
          <w:sz w:val="40"/>
          <w:szCs w:val="40"/>
          <w:lang w:val="es-ES" w:eastAsia="es-ES"/>
        </w:rPr>
      </w:pPr>
    </w:p>
    <w:p w14:paraId="2FB4C8D7" w14:textId="77777777" w:rsidR="00472AC9" w:rsidRPr="00472AC9" w:rsidRDefault="00472AC9" w:rsidP="00472AC9">
      <w:pPr>
        <w:pStyle w:val="Prrafodelista"/>
        <w:numPr>
          <w:ilvl w:val="0"/>
          <w:numId w:val="22"/>
        </w:numPr>
        <w:kinsoku w:val="0"/>
        <w:overflowPunct w:val="0"/>
        <w:spacing w:before="293" w:after="277" w:line="341" w:lineRule="exact"/>
        <w:ind w:left="709" w:hanging="567"/>
        <w:jc w:val="both"/>
        <w:textAlignment w:val="baseline"/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</w:pPr>
      <w:r w:rsidRPr="00472AC9">
        <w:rPr>
          <w:rFonts w:cs="Calibri"/>
          <w:b/>
          <w:bCs/>
          <w:color w:val="000000"/>
          <w:spacing w:val="7"/>
          <w:sz w:val="28"/>
          <w:szCs w:val="28"/>
          <w:lang w:val="es-ES" w:eastAsia="es-ES"/>
        </w:rPr>
        <w:t xml:space="preserve">DATOS GENERALES 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269"/>
      </w:tblGrid>
      <w:tr w:rsidR="002A1263" w14:paraId="42C1C072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9E25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1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DA91" w14:textId="499DA732" w:rsidR="002A1263" w:rsidRDefault="00FF1D0D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GESTIÓN</w:t>
            </w:r>
          </w:p>
        </w:tc>
      </w:tr>
      <w:tr w:rsidR="002A1263" w:rsidRPr="00C041AC" w14:paraId="4AB3DBC1" w14:textId="77777777" w:rsidTr="002A1263">
        <w:trPr>
          <w:trHeight w:hRule="exact" w:val="3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B21A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Semestre académico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5D6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2020 - I</w:t>
            </w:r>
          </w:p>
        </w:tc>
      </w:tr>
      <w:tr w:rsidR="002A1263" w14:paraId="030DDEB4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5792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Código del curso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81CA" w14:textId="619A757D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3305</w:t>
            </w:r>
            <w:r w:rsidR="008E1B9D"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502</w:t>
            </w:r>
          </w:p>
        </w:tc>
      </w:tr>
      <w:tr w:rsidR="002A1263" w14:paraId="51798B1D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5B56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Créditos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C8B5" w14:textId="2092E188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3</w:t>
            </w:r>
          </w:p>
        </w:tc>
      </w:tr>
      <w:tr w:rsidR="002A1263" w:rsidRPr="002A1263" w14:paraId="66A626BD" w14:textId="77777777" w:rsidTr="002A1263">
        <w:trPr>
          <w:trHeight w:hRule="exact" w:val="3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BCB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1"/>
                <w:sz w:val="24"/>
                <w:szCs w:val="24"/>
                <w:lang w:val="es-ES" w:eastAsia="es-ES"/>
              </w:rPr>
              <w:t>Horas Semanales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8E04" w14:textId="7F027A7A" w:rsidR="002A1263" w:rsidRDefault="00894131" w:rsidP="002A1263">
            <w:pPr>
              <w:kinsoku w:val="0"/>
              <w:overflowPunct w:val="0"/>
              <w:autoSpaceDE/>
              <w:autoSpaceDN/>
              <w:adjustRightInd/>
              <w:spacing w:before="33"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Hras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. Totales: </w:t>
            </w:r>
            <w:r w:rsidR="008E1B9D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4</w:t>
            </w:r>
            <w:r w:rsidR="002A1263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 xml:space="preserve">     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Teóricas:  2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ab/>
              <w:t xml:space="preserve">Prácticas: </w:t>
            </w:r>
            <w:r w:rsidR="00B8042D"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2</w:t>
            </w:r>
          </w:p>
        </w:tc>
      </w:tr>
      <w:tr w:rsidR="002A1263" w:rsidRPr="002A1263" w14:paraId="4BA621C0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0119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C6CB" w14:textId="2139C262" w:rsidR="002A1263" w:rsidRDefault="008E1B9D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  <w:tr w:rsidR="002A1263" w:rsidRPr="002A1263" w14:paraId="2468DD46" w14:textId="77777777" w:rsidTr="002A1263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B1F2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Sección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9AB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A</w:t>
            </w:r>
          </w:p>
        </w:tc>
      </w:tr>
      <w:tr w:rsidR="002A1263" w:rsidRPr="00715EB6" w14:paraId="60EAEF03" w14:textId="77777777" w:rsidTr="002A1263">
        <w:trPr>
          <w:trHeight w:hRule="exact" w:val="6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8C56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Apellidos y Nombres del Docentes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4D23" w14:textId="6BFB8533" w:rsidR="00894131" w:rsidRDefault="00894131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Figueroa Revilla, Jorge Martín</w:t>
            </w:r>
          </w:p>
        </w:tc>
      </w:tr>
      <w:tr w:rsidR="002A1263" w:rsidRPr="00894131" w14:paraId="76870730" w14:textId="77777777" w:rsidTr="00894131">
        <w:trPr>
          <w:trHeight w:hRule="exact"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21E1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Correo Institucional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CF5D" w14:textId="04C2D715" w:rsidR="00894131" w:rsidRDefault="00267370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hyperlink r:id="rId8" w:history="1">
              <w:r w:rsidR="00894131" w:rsidRPr="001E4B88">
                <w:rPr>
                  <w:rStyle w:val="Hipervnculo"/>
                  <w:rFonts w:ascii="Calibri" w:hAnsi="Calibri" w:cs="Calibri"/>
                  <w:sz w:val="24"/>
                  <w:szCs w:val="24"/>
                  <w:lang w:val="es-ES" w:eastAsia="es-ES"/>
                </w:rPr>
                <w:t>jfigueroa@unjfsc.edu.pe</w:t>
              </w:r>
            </w:hyperlink>
          </w:p>
        </w:tc>
      </w:tr>
      <w:tr w:rsidR="002A1263" w:rsidRPr="002A1263" w14:paraId="2D09F63E" w14:textId="77777777" w:rsidTr="00894131">
        <w:trPr>
          <w:trHeight w:hRule="exact" w:val="5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590" w14:textId="77777777" w:rsidR="002A1263" w:rsidRDefault="002A1263" w:rsidP="002A1263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4"/>
              <w:textAlignment w:val="baseline"/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pacing w:val="-2"/>
                <w:sz w:val="24"/>
                <w:szCs w:val="24"/>
                <w:lang w:val="es-ES" w:eastAsia="es-ES"/>
              </w:rPr>
              <w:t>N de Celular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3730" w14:textId="5EB01DD1" w:rsidR="00894131" w:rsidRDefault="00894131" w:rsidP="008E1B9D">
            <w:pPr>
              <w:kinsoku w:val="0"/>
              <w:overflowPunct w:val="0"/>
              <w:autoSpaceDE/>
              <w:autoSpaceDN/>
              <w:adjustRightInd/>
              <w:spacing w:line="264" w:lineRule="exact"/>
              <w:ind w:left="283"/>
              <w:textAlignment w:val="baseline"/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ES" w:eastAsia="es-ES"/>
              </w:rPr>
              <w:t>999756563</w:t>
            </w:r>
          </w:p>
        </w:tc>
      </w:tr>
    </w:tbl>
    <w:p w14:paraId="72387F23" w14:textId="77777777" w:rsidR="00172972" w:rsidRDefault="00172972" w:rsidP="00172972">
      <w:pPr>
        <w:pStyle w:val="Prrafodelista"/>
        <w:tabs>
          <w:tab w:val="left" w:pos="284"/>
        </w:tabs>
        <w:kinsoku w:val="0"/>
        <w:overflowPunct w:val="0"/>
        <w:spacing w:before="33" w:after="606" w:line="360" w:lineRule="auto"/>
        <w:ind w:left="709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</w:p>
    <w:p w14:paraId="7C726104" w14:textId="77777777" w:rsidR="00C55A42" w:rsidRPr="00A966AB" w:rsidRDefault="00894131" w:rsidP="00894131">
      <w:pPr>
        <w:pStyle w:val="Prrafodelista"/>
        <w:numPr>
          <w:ilvl w:val="0"/>
          <w:numId w:val="22"/>
        </w:numPr>
        <w:tabs>
          <w:tab w:val="left" w:pos="284"/>
        </w:tabs>
        <w:kinsoku w:val="0"/>
        <w:overflowPunct w:val="0"/>
        <w:spacing w:after="0" w:line="240" w:lineRule="auto"/>
        <w:ind w:left="709" w:hanging="567"/>
        <w:textAlignment w:val="baseline"/>
        <w:rPr>
          <w:rFonts w:cs="Calibri"/>
          <w:b/>
          <w:bCs/>
          <w:color w:val="000000"/>
          <w:sz w:val="28"/>
          <w:szCs w:val="28"/>
          <w:lang w:val="es-ES" w:eastAsia="es-ES"/>
        </w:rPr>
      </w:pPr>
      <w:r>
        <w:rPr>
          <w:rFonts w:cs="Calibri"/>
          <w:b/>
          <w:bCs/>
          <w:color w:val="000000"/>
          <w:sz w:val="28"/>
          <w:szCs w:val="28"/>
          <w:lang w:val="es-ES" w:eastAsia="es-ES"/>
        </w:rPr>
        <w:t xml:space="preserve">SUMILLA </w:t>
      </w:r>
    </w:p>
    <w:p w14:paraId="4B00C7AB" w14:textId="1440CE8A" w:rsidR="00AD7C31" w:rsidRDefault="00B0236B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La asignatura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Gerencia de Tecnología de Información 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se encuentra dentro de los cursos de especialidad, en la línea de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Gestión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E</w:t>
      </w:r>
      <w:r w:rsidRPr="00447EF3">
        <w:rPr>
          <w:rFonts w:ascii="Arial" w:hAnsi="Arial" w:cs="Arial"/>
          <w:color w:val="000000"/>
          <w:sz w:val="22"/>
          <w:szCs w:val="22"/>
          <w:lang w:val="es-ES" w:eastAsia="es-ES"/>
        </w:rPr>
        <w:t>s de naturaleza teórico – práctica, permitiendo aplicar los conocimientos adquiridos en ciclos anteriores para la administración de la tecnología y recursos de información de la empresa y de esa manera contribuir a la obtención de ventajas competitivas.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Cuenta con 4 unidades didácticas cuyo contenido es el 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lastRenderedPageBreak/>
        <w:t xml:space="preserve">siguiente: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Nuevo rol de la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Planeamiento de la Gerencia de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Indicadores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. C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IO.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Gerencia de Proyectos de TI</w:t>
      </w:r>
      <w:r w:rsidRPr="0066629E">
        <w:rPr>
          <w:rFonts w:ascii="Arial" w:hAnsi="Arial" w:cs="Arial"/>
          <w:color w:val="000000"/>
          <w:sz w:val="22"/>
          <w:szCs w:val="22"/>
          <w:lang w:val="es-ES" w:eastAsia="es-ES"/>
        </w:rPr>
        <w:t>.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Alineamiento estratégico de la TI.</w:t>
      </w:r>
      <w:r w:rsidRPr="002F6946">
        <w:rPr>
          <w:lang w:val="es-PE"/>
        </w:rPr>
        <w:t xml:space="preserve">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Funciones de la 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2F6946">
        <w:rPr>
          <w:rFonts w:ascii="Arial" w:hAnsi="Arial" w:cs="Arial"/>
          <w:color w:val="000000"/>
          <w:sz w:val="22"/>
          <w:szCs w:val="22"/>
          <w:lang w:val="es-ES" w:eastAsia="es-ES"/>
        </w:rPr>
        <w:t>Administración de la arquitectura tecnológica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. Modelos mentales.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Reingeniería y el rol de la Gerencia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Estructura de la 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I. </w:t>
      </w:r>
      <w:r w:rsidRPr="003122C1">
        <w:rPr>
          <w:rFonts w:ascii="Arial" w:hAnsi="Arial" w:cs="Arial"/>
          <w:color w:val="000000"/>
          <w:sz w:val="22"/>
          <w:szCs w:val="22"/>
          <w:lang w:val="es-ES" w:eastAsia="es-ES"/>
        </w:rPr>
        <w:t>Procesos de la Organización de T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I. Outsourcing</w:t>
      </w:r>
      <w:r w:rsid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77F8D6A4" w14:textId="77777777" w:rsidR="00894131" w:rsidRPr="00D53079" w:rsidRDefault="00894131" w:rsidP="00894131">
      <w:pPr>
        <w:tabs>
          <w:tab w:val="left" w:pos="709"/>
        </w:tabs>
        <w:kinsoku w:val="0"/>
        <w:overflowPunct w:val="0"/>
        <w:autoSpaceDE/>
        <w:autoSpaceDN/>
        <w:adjustRightInd/>
        <w:ind w:left="709" w:right="176"/>
        <w:contextualSpacing/>
        <w:jc w:val="both"/>
        <w:textAlignment w:val="baseline"/>
        <w:rPr>
          <w:rFonts w:cs="Calibri"/>
          <w:color w:val="000000"/>
          <w:spacing w:val="-2"/>
          <w:sz w:val="24"/>
          <w:szCs w:val="24"/>
          <w:lang w:val="es-ES" w:eastAsia="es-ES"/>
        </w:rPr>
      </w:pPr>
    </w:p>
    <w:p w14:paraId="204F4485" w14:textId="77777777" w:rsidR="00AD7C31" w:rsidRDefault="00AD7C31" w:rsidP="00AD7C31">
      <w:pPr>
        <w:kinsoku w:val="0"/>
        <w:overflowPunct w:val="0"/>
        <w:autoSpaceDE/>
        <w:autoSpaceDN/>
        <w:adjustRightInd/>
        <w:spacing w:before="38" w:line="266" w:lineRule="exact"/>
        <w:ind w:left="709" w:right="178"/>
        <w:textAlignment w:val="baseline"/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lang w:val="es-ES" w:eastAsia="es-ES"/>
        </w:rPr>
        <w:t>DESCRIPCIÓN DEL CURSO.</w:t>
      </w:r>
    </w:p>
    <w:p w14:paraId="1C046E5F" w14:textId="4A586447" w:rsidR="00894131" w:rsidRPr="00894131" w:rsidRDefault="00B0236B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2"/>
          <w:szCs w:val="22"/>
          <w:lang w:val="es-ES" w:eastAsia="es-ES"/>
        </w:rPr>
        <w:t>La asignatura Gerencia de Tecnología de Información p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roporcionará al estudiante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de Ingeniería Informática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los conceptos y metodologías relacionados al diseño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de estrategias de tecnologías de la información alineadas a la estrategia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empresarial; las mismas que deberán sustentarse en el Plan de Sistemas de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2D4C0D">
        <w:rPr>
          <w:rFonts w:ascii="Arial" w:hAnsi="Arial" w:cs="Arial"/>
          <w:color w:val="000000"/>
          <w:sz w:val="22"/>
          <w:szCs w:val="22"/>
          <w:lang w:val="es-ES" w:eastAsia="es-ES"/>
        </w:rPr>
        <w:t>Tecnología de la Información</w:t>
      </w:r>
      <w:r w:rsidR="00894131" w:rsidRP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710AF3FF" w14:textId="77777777" w:rsidR="00894131" w:rsidRPr="00894131" w:rsidRDefault="00894131" w:rsidP="00894131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</w:p>
    <w:p w14:paraId="7D80C1F1" w14:textId="77777777" w:rsidR="00775107" w:rsidRDefault="00B0236B" w:rsidP="00775107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En la asignatura se analizará y discutirá la importancia de introducir en las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empresas soluciones tecnológicas que les permiten diferenciarse de las demás y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cómo a través de ello buscan mejorar sus procesos críticos de negocio</w:t>
      </w:r>
      <w:r w:rsidR="00894131" w:rsidRPr="00894131"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  <w:t>.</w:t>
      </w:r>
    </w:p>
    <w:p w14:paraId="0E9F5973" w14:textId="2C02ABAC" w:rsidR="00B0236B" w:rsidRDefault="00B0236B" w:rsidP="00775107">
      <w:pPr>
        <w:tabs>
          <w:tab w:val="left" w:pos="284"/>
        </w:tabs>
        <w:ind w:left="709"/>
        <w:jc w:val="both"/>
        <w:rPr>
          <w:rFonts w:ascii="Calibri" w:hAnsi="Calibri" w:cs="Calibri"/>
          <w:color w:val="000000"/>
          <w:spacing w:val="-2"/>
          <w:sz w:val="24"/>
          <w:szCs w:val="24"/>
          <w:lang w:val="es-ES" w:eastAsia="es-ES"/>
        </w:rPr>
      </w:pP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De igual manera, la asignatura pretende que los participantes puedan delinear las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políticas informáticas de una empresa y entender la importancia de los aspectos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>éticos de la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 </w:t>
      </w:r>
      <w:r w:rsidRPr="000A0621">
        <w:rPr>
          <w:rFonts w:ascii="Arial" w:hAnsi="Arial" w:cs="Arial"/>
          <w:color w:val="000000"/>
          <w:sz w:val="22"/>
          <w:szCs w:val="22"/>
          <w:lang w:val="es-ES" w:eastAsia="es-ES"/>
        </w:rPr>
        <w:t xml:space="preserve">tecnología de información </w:t>
      </w:r>
      <w:r>
        <w:rPr>
          <w:rFonts w:ascii="Arial" w:hAnsi="Arial" w:cs="Arial"/>
          <w:color w:val="000000"/>
          <w:sz w:val="22"/>
          <w:szCs w:val="22"/>
          <w:lang w:val="es-ES" w:eastAsia="es-ES"/>
        </w:rPr>
        <w:t>para una gestión exitosa.</w:t>
      </w:r>
    </w:p>
    <w:p w14:paraId="39614326" w14:textId="77777777" w:rsidR="004E200A" w:rsidRPr="00D44F95" w:rsidRDefault="00D72F5F" w:rsidP="005B138B">
      <w:pPr>
        <w:kinsoku w:val="0"/>
        <w:overflowPunct w:val="0"/>
        <w:autoSpaceDE/>
        <w:autoSpaceDN/>
        <w:adjustRightInd/>
        <w:spacing w:before="15" w:line="252" w:lineRule="exact"/>
        <w:ind w:left="567" w:right="450"/>
        <w:jc w:val="both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 w:rsidRPr="00D44F95">
        <w:rPr>
          <w:rFonts w:ascii="Calibri" w:hAnsi="Calibri" w:cs="Calibri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072E5AE" wp14:editId="32E22565">
                <wp:simplePos x="0" y="0"/>
                <wp:positionH relativeFrom="page">
                  <wp:posOffset>6862445</wp:posOffset>
                </wp:positionH>
                <wp:positionV relativeFrom="page">
                  <wp:posOffset>9892030</wp:posOffset>
                </wp:positionV>
                <wp:extent cx="183515" cy="16700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167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A490A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2E5AE" id="Text Box 6" o:spid="_x0000_s1028" type="#_x0000_t202" style="position:absolute;left:0;text-align:left;margin-left:540.35pt;margin-top:778.9pt;width:14.45pt;height:13.15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" o:allowincell="f" stroked="f">
                <v:fill opacity="0"/>
                <v:textbox inset="0,0,0,0">
                  <w:txbxContent>
                    <w:p w14:paraId="0A6A490A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359D754" w14:textId="77777777" w:rsidR="004E200A" w:rsidRPr="00D44F95" w:rsidRDefault="004E200A" w:rsidP="00D44F95">
      <w:pPr>
        <w:pStyle w:val="Prrafodelista"/>
        <w:numPr>
          <w:ilvl w:val="0"/>
          <w:numId w:val="22"/>
        </w:numPr>
        <w:kinsoku w:val="0"/>
        <w:overflowPunct w:val="0"/>
        <w:spacing w:before="27" w:after="228" w:line="266" w:lineRule="exact"/>
        <w:ind w:left="709" w:hanging="567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  <w:r w:rsidRPr="00D44F95">
        <w:rPr>
          <w:rFonts w:cs="Calibri"/>
          <w:b/>
          <w:bCs/>
          <w:sz w:val="28"/>
          <w:szCs w:val="28"/>
          <w:lang w:val="es-ES" w:eastAsia="es-ES"/>
        </w:rPr>
        <w:t>CAPACIDADES AL FINALIZAR EL CURSO</w:t>
      </w:r>
    </w:p>
    <w:p w14:paraId="08A69925" w14:textId="77777777" w:rsidR="00D44F95" w:rsidRPr="00D44F95" w:rsidRDefault="00D44F95" w:rsidP="00D44F95">
      <w:pPr>
        <w:pStyle w:val="Prrafodelista"/>
        <w:kinsoku w:val="0"/>
        <w:overflowPunct w:val="0"/>
        <w:spacing w:before="27" w:after="228" w:line="266" w:lineRule="exact"/>
        <w:ind w:left="709"/>
        <w:textAlignment w:val="baseline"/>
        <w:rPr>
          <w:rFonts w:cs="Calibri"/>
          <w:b/>
          <w:bCs/>
          <w:sz w:val="24"/>
          <w:szCs w:val="24"/>
          <w:lang w:val="es-ES" w:eastAsia="es-ES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7"/>
        <w:gridCol w:w="4343"/>
        <w:gridCol w:w="2704"/>
        <w:gridCol w:w="1415"/>
      </w:tblGrid>
      <w:tr w:rsidR="009975F6" w14:paraId="39CE00C2" w14:textId="77777777" w:rsidTr="002674C7">
        <w:trPr>
          <w:cantSplit/>
          <w:trHeight w:hRule="exact" w:val="547"/>
        </w:trPr>
        <w:tc>
          <w:tcPr>
            <w:tcW w:w="126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4DDBEE" w14:textId="77777777" w:rsidR="009975F6" w:rsidRPr="00D9170C" w:rsidRDefault="009975F6" w:rsidP="002674C7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 w:line="314" w:lineRule="exact"/>
              <w:ind w:left="113" w:right="523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4235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162" w:after="133" w:line="242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 DE LA UNIDAD DIDACTICA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B1C4" w14:textId="77777777" w:rsidR="009975F6" w:rsidRPr="009975F6" w:rsidRDefault="009975F6" w:rsidP="009975F6">
            <w:pPr>
              <w:tabs>
                <w:tab w:val="left" w:pos="1296"/>
                <w:tab w:val="right" w:pos="2088"/>
              </w:tabs>
              <w:kinsoku w:val="0"/>
              <w:overflowPunct w:val="0"/>
              <w:autoSpaceDE/>
              <w:autoSpaceDN/>
              <w:adjustRightInd/>
              <w:spacing w:line="242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NOMBRE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DE</w:t>
            </w: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ab/>
              <w:t>LA</w:t>
            </w:r>
          </w:p>
          <w:p w14:paraId="16DB5CC2" w14:textId="77777777" w:rsidR="009975F6" w:rsidRPr="009975F6" w:rsidRDefault="009975F6" w:rsidP="009975F6">
            <w:pPr>
              <w:kinsoku w:val="0"/>
              <w:overflowPunct w:val="0"/>
              <w:autoSpaceDE/>
              <w:autoSpaceDN/>
              <w:adjustRightInd/>
              <w:spacing w:before="27" w:line="240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 DIDACTICA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CEC" w14:textId="77777777" w:rsidR="009975F6" w:rsidRPr="009975F6" w:rsidRDefault="009975F6" w:rsidP="009975F6">
            <w:pPr>
              <w:tabs>
                <w:tab w:val="right" w:pos="4680"/>
              </w:tabs>
              <w:kinsoku w:val="0"/>
              <w:overflowPunct w:val="0"/>
              <w:spacing w:line="293" w:lineRule="exact"/>
              <w:ind w:left="74" w:right="108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9975F6"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SEMANAS</w:t>
            </w:r>
          </w:p>
        </w:tc>
      </w:tr>
      <w:tr w:rsidR="005F37AE" w:rsidRPr="00C041AC" w14:paraId="3F540F6B" w14:textId="77777777" w:rsidTr="00C90242">
        <w:trPr>
          <w:cantSplit/>
          <w:trHeight w:hRule="exact" w:val="12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EFFD23E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 w:rsidRPr="002674C7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UNIDAD 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15E1B" w14:textId="2B6C3ACB" w:rsidR="005F37AE" w:rsidRDefault="00B0236B" w:rsidP="00B0236B">
            <w:pPr>
              <w:tabs>
                <w:tab w:val="right" w:pos="4680"/>
              </w:tabs>
              <w:kinsoku w:val="0"/>
              <w:overflowPunct w:val="0"/>
              <w:autoSpaceDE/>
              <w:autoSpaceDN/>
              <w:adjustRightInd/>
              <w:spacing w:after="187" w:line="293" w:lineRule="exact"/>
              <w:ind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  <w:t>Gestiona la tecnología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de la información dentro de una empresa para asegurar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uso y aprovechamiento en forme eficaz y eficiente.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386" w14:textId="0F0989C6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1" w:after="289" w:line="268" w:lineRule="exact"/>
              <w:ind w:left="108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GESTIÓN DE TECNOLOGÍA DE INFORMACIÓN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1A9F" w14:textId="77777777" w:rsidR="005F37AE" w:rsidRDefault="005F37AE" w:rsidP="005F7CD0">
            <w:pPr>
              <w:tabs>
                <w:tab w:val="right" w:pos="4680"/>
              </w:tabs>
              <w:kinsoku w:val="0"/>
              <w:overflowPunct w:val="0"/>
              <w:spacing w:after="187" w:line="293" w:lineRule="exact"/>
              <w:ind w:left="72" w:right="108"/>
              <w:jc w:val="center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1-4</w:t>
            </w:r>
          </w:p>
        </w:tc>
      </w:tr>
      <w:tr w:rsidR="005F37AE" w14:paraId="43D5DAC9" w14:textId="77777777" w:rsidTr="00B0236B">
        <w:trPr>
          <w:cantSplit/>
          <w:trHeight w:hRule="exact" w:val="1842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6E0448E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z w:val="29"/>
                <w:szCs w:val="29"/>
                <w:lang w:val="es-ES" w:eastAsia="es-ES"/>
              </w:rPr>
              <w:t>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B668" w14:textId="286C9534" w:rsidR="005F37AE" w:rsidRDefault="00B0236B" w:rsidP="0024641B">
            <w:pPr>
              <w:kinsoku w:val="0"/>
              <w:overflowPunct w:val="0"/>
              <w:autoSpaceDE/>
              <w:autoSpaceDN/>
              <w:adjustRightInd/>
              <w:spacing w:before="120" w:after="120" w:line="353" w:lineRule="exact"/>
              <w:ind w:left="108" w:right="108"/>
              <w:jc w:val="both"/>
              <w:textAlignment w:val="baseline"/>
              <w:rPr>
                <w:rFonts w:ascii="Calibri" w:hAnsi="Calibri" w:cs="Calibri"/>
                <w:spacing w:val="-4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Evalúa los Proyectos de TI que se implementaran en una empresa </w:t>
            </w:r>
            <w:r w:rsidR="001A0C91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con el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fin de apoyar el cumplimiento de sus objetivos estratégicos siguiente los lineamientos del PETI.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DCF" w14:textId="3025E8C0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46" w:after="212" w:line="268" w:lineRule="exact"/>
              <w:ind w:right="133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 w:rsidRPr="00186A72"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GESTIÓN DE </w:t>
            </w: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 xml:space="preserve">PROYECTOS DE </w:t>
            </w:r>
            <w:r w:rsidRPr="00186A72">
              <w:rPr>
                <w:rFonts w:ascii="Calibri" w:hAnsi="Calibri" w:cs="Calibri"/>
                <w:sz w:val="22"/>
                <w:szCs w:val="22"/>
                <w:lang w:val="es-ES" w:eastAsia="es-ES"/>
              </w:rPr>
              <w:t>TECNOLOGÍA DE INFORMACIÓN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59B9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1" w:after="748" w:line="221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5-8</w:t>
            </w:r>
          </w:p>
        </w:tc>
      </w:tr>
      <w:tr w:rsidR="005F37AE" w14:paraId="764055AC" w14:textId="77777777" w:rsidTr="00C90242">
        <w:trPr>
          <w:cantSplit/>
          <w:trHeight w:hRule="exact" w:val="1419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E371CEB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-1"/>
                <w:sz w:val="29"/>
                <w:szCs w:val="29"/>
                <w:lang w:val="es-ES" w:eastAsia="es-ES"/>
              </w:rPr>
              <w:t>III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63A7" w14:textId="6DDA0E8D" w:rsidR="005F37AE" w:rsidRDefault="00B0236B" w:rsidP="0024641B">
            <w:pPr>
              <w:kinsoku w:val="0"/>
              <w:overflowPunct w:val="0"/>
              <w:autoSpaceDE/>
              <w:autoSpaceDN/>
              <w:adjustRightInd/>
              <w:spacing w:before="120" w:after="120" w:line="293" w:lineRule="exact"/>
              <w:ind w:left="108" w:right="108"/>
              <w:jc w:val="both"/>
              <w:textAlignment w:val="baseline"/>
              <w:rPr>
                <w:rFonts w:ascii="Calibri" w:hAnsi="Calibri" w:cs="Calibri"/>
                <w:spacing w:val="-7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Administra 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la</w:t>
            </w:r>
            <w:r w:rsidRPr="00E11035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arquitectura tecnológica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dentro de una empresa para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garantizar su distribución y funcionamiento </w:t>
            </w:r>
            <w:r w:rsidRPr="00263DFA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en</w:t>
            </w:r>
            <w:r w:rsidRPr="00E11035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 forme eficaz y eficiente.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AFF2" w14:textId="1905E394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0" w:after="318" w:line="268" w:lineRule="exact"/>
              <w:ind w:left="108" w:right="133"/>
              <w:jc w:val="center"/>
              <w:textAlignment w:val="baseline"/>
              <w:rPr>
                <w:rFonts w:ascii="Calibri" w:hAnsi="Calibri" w:cs="Calibri"/>
                <w:spacing w:val="-2"/>
                <w:sz w:val="22"/>
                <w:szCs w:val="22"/>
                <w:lang w:val="es-ES" w:eastAsia="es-ES"/>
              </w:rPr>
            </w:pPr>
            <w:r w:rsidRPr="00186A72">
              <w:rPr>
                <w:rFonts w:ascii="Calibri" w:hAnsi="Calibri" w:cs="Calibri"/>
                <w:spacing w:val="-2"/>
                <w:sz w:val="22"/>
                <w:szCs w:val="22"/>
                <w:lang w:val="es-ES" w:eastAsia="es-ES"/>
              </w:rPr>
              <w:t>ORGANIZACIÓN DE TECNOLOGÍA DE LA INFORMACIÓN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AC2F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5" w:after="587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9-12</w:t>
            </w:r>
          </w:p>
        </w:tc>
      </w:tr>
      <w:tr w:rsidR="005F37AE" w14:paraId="7B481169" w14:textId="77777777" w:rsidTr="00C90242">
        <w:trPr>
          <w:cantSplit/>
          <w:trHeight w:hRule="exact" w:val="21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239615" w14:textId="77777777" w:rsidR="005F37AE" w:rsidRPr="00D9170C" w:rsidRDefault="005F37AE" w:rsidP="00991C0D">
            <w:pPr>
              <w:kinsoku w:val="0"/>
              <w:overflowPunct w:val="0"/>
              <w:autoSpaceDE/>
              <w:autoSpaceDN/>
              <w:adjustRightInd/>
              <w:spacing w:before="100" w:beforeAutospacing="1"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 xml:space="preserve">UNIDAD </w:t>
            </w:r>
            <w:r w:rsidRPr="00D9170C">
              <w:rPr>
                <w:rFonts w:ascii="Calibri" w:hAnsi="Calibri" w:cs="Calibri"/>
                <w:b/>
                <w:bCs/>
                <w:iCs/>
                <w:spacing w:val="2"/>
                <w:sz w:val="29"/>
                <w:szCs w:val="29"/>
                <w:lang w:val="es-ES" w:eastAsia="es-ES"/>
              </w:rPr>
              <w:t>IV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5AFF" w14:textId="3F2BCD17" w:rsidR="005F37AE" w:rsidRDefault="00B0236B" w:rsidP="0024641B">
            <w:pPr>
              <w:tabs>
                <w:tab w:val="left" w:pos="1080"/>
                <w:tab w:val="left" w:pos="1512"/>
                <w:tab w:val="left" w:pos="2520"/>
                <w:tab w:val="left" w:pos="3024"/>
                <w:tab w:val="left" w:pos="3384"/>
                <w:tab w:val="right" w:pos="4752"/>
              </w:tabs>
              <w:kinsoku w:val="0"/>
              <w:overflowPunct w:val="0"/>
              <w:autoSpaceDE/>
              <w:autoSpaceDN/>
              <w:adjustRightInd/>
              <w:spacing w:line="293" w:lineRule="exact"/>
              <w:ind w:left="153" w:right="108"/>
              <w:jc w:val="both"/>
              <w:textAlignment w:val="baseline"/>
              <w:rPr>
                <w:rFonts w:ascii="Calibri" w:hAnsi="Calibri" w:cs="Calibri"/>
                <w:sz w:val="25"/>
                <w:szCs w:val="25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Gestiona los </w:t>
            </w:r>
            <w:r w:rsidRPr="002F1BB1"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>Procesos de la Organizac</w:t>
            </w:r>
            <w:r>
              <w:rPr>
                <w:rFonts w:ascii="Calibri" w:hAnsi="Calibri" w:cs="Calibri"/>
                <w:spacing w:val="-4"/>
                <w:sz w:val="25"/>
                <w:szCs w:val="25"/>
                <w:lang w:val="es-MX" w:eastAsia="es-ES"/>
              </w:rPr>
              <w:t xml:space="preserve">ión de Tecnología de Información en una empresa con la finalidad de garantizar la calidad de sus procesos siguiendo lineamientos internacionales. 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F1C1" w14:textId="00BA5E67" w:rsidR="005F37AE" w:rsidRDefault="00B0236B" w:rsidP="005F37AE">
            <w:pPr>
              <w:kinsoku w:val="0"/>
              <w:overflowPunct w:val="0"/>
              <w:autoSpaceDE/>
              <w:autoSpaceDN/>
              <w:adjustRightInd/>
              <w:spacing w:before="251" w:after="443" w:line="268" w:lineRule="exact"/>
              <w:ind w:left="144" w:right="274"/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"/>
              </w:rPr>
              <w:t>GESTIÓN DE PROCESOS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628A" w14:textId="77777777" w:rsidR="005F37AE" w:rsidRDefault="005F37AE" w:rsidP="00D9170C">
            <w:pPr>
              <w:kinsoku w:val="0"/>
              <w:overflowPunct w:val="0"/>
              <w:autoSpaceDE/>
              <w:autoSpaceDN/>
              <w:adjustRightInd/>
              <w:spacing w:before="566" w:after="980" w:line="220" w:lineRule="exact"/>
              <w:ind w:left="110"/>
              <w:jc w:val="center"/>
              <w:textAlignment w:val="baseline"/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-1"/>
                <w:sz w:val="22"/>
                <w:szCs w:val="22"/>
                <w:lang w:val="es-ES" w:eastAsia="es-ES"/>
              </w:rPr>
              <w:t>13-16</w:t>
            </w:r>
          </w:p>
        </w:tc>
      </w:tr>
    </w:tbl>
    <w:p w14:paraId="16D0DBB6" w14:textId="77777777" w:rsidR="004E200A" w:rsidRPr="005F37AE" w:rsidRDefault="004E200A" w:rsidP="004E200A">
      <w:pPr>
        <w:widowControl/>
        <w:rPr>
          <w:sz w:val="24"/>
          <w:szCs w:val="24"/>
          <w:lang w:val="es-PE"/>
        </w:rPr>
        <w:sectPr w:rsidR="004E200A" w:rsidRPr="005F37AE">
          <w:pgSz w:w="11909" w:h="16838"/>
          <w:pgMar w:top="1488" w:right="843" w:bottom="876" w:left="1218" w:header="720" w:footer="720" w:gutter="0"/>
          <w:cols w:space="720"/>
          <w:noEndnote/>
        </w:sectPr>
      </w:pPr>
    </w:p>
    <w:p w14:paraId="6589A49D" w14:textId="77777777" w:rsidR="008D7BE6" w:rsidRPr="00DD0074" w:rsidRDefault="008D7BE6" w:rsidP="00DD0074">
      <w:pPr>
        <w:pStyle w:val="Prrafodelista"/>
        <w:numPr>
          <w:ilvl w:val="0"/>
          <w:numId w:val="22"/>
        </w:numPr>
        <w:kinsoku w:val="0"/>
        <w:overflowPunct w:val="0"/>
        <w:spacing w:before="120" w:line="309" w:lineRule="exact"/>
        <w:ind w:left="709" w:hanging="709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  <w:r w:rsidRPr="00DD0074">
        <w:rPr>
          <w:rFonts w:cs="Calibri"/>
          <w:b/>
          <w:bCs/>
          <w:sz w:val="28"/>
          <w:szCs w:val="28"/>
          <w:lang w:val="es-ES" w:eastAsia="es-ES"/>
        </w:rPr>
        <w:lastRenderedPageBreak/>
        <w:t xml:space="preserve">INDICADORES DE </w:t>
      </w:r>
      <w:r w:rsidR="00134404" w:rsidRPr="00DD0074">
        <w:rPr>
          <w:rFonts w:cs="Calibri"/>
          <w:b/>
          <w:bCs/>
          <w:sz w:val="28"/>
          <w:szCs w:val="28"/>
          <w:lang w:val="es-ES" w:eastAsia="es-ES"/>
        </w:rPr>
        <w:t>CAPACIDADES</w:t>
      </w:r>
      <w:r w:rsidRPr="00DD0074">
        <w:rPr>
          <w:rFonts w:cs="Calibri"/>
          <w:b/>
          <w:bCs/>
          <w:sz w:val="28"/>
          <w:szCs w:val="28"/>
          <w:lang w:val="es-ES" w:eastAsia="es-ES"/>
        </w:rPr>
        <w:t xml:space="preserve"> AL FINALIZAR EL CURSO</w:t>
      </w:r>
    </w:p>
    <w:p w14:paraId="6C7D1085" w14:textId="77777777" w:rsidR="00DD0074" w:rsidRPr="00DD0074" w:rsidRDefault="00DD0074" w:rsidP="00DD0074">
      <w:pPr>
        <w:pStyle w:val="Prrafodelista"/>
        <w:kinsoku w:val="0"/>
        <w:overflowPunct w:val="0"/>
        <w:spacing w:before="120" w:line="309" w:lineRule="exact"/>
        <w:ind w:left="1080"/>
        <w:textAlignment w:val="baseline"/>
        <w:rPr>
          <w:rFonts w:cs="Calibri"/>
          <w:b/>
          <w:bCs/>
          <w:sz w:val="28"/>
          <w:szCs w:val="28"/>
          <w:lang w:val="es-ES" w:eastAsia="es-ES"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649"/>
      </w:tblGrid>
      <w:tr w:rsidR="008D7BE6" w:rsidRPr="00715EB6" w14:paraId="298F7EAB" w14:textId="77777777" w:rsidTr="00C90242">
        <w:trPr>
          <w:trHeight w:hRule="exact"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FB754" w14:textId="77777777" w:rsidR="008D7BE6" w:rsidRPr="00DD0074" w:rsidRDefault="00DD0074" w:rsidP="00DD0074">
            <w:pPr>
              <w:kinsoku w:val="0"/>
              <w:overflowPunct w:val="0"/>
              <w:autoSpaceDE/>
              <w:autoSpaceDN/>
              <w:adjustRightInd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pacing w:val="1"/>
                <w:sz w:val="22"/>
                <w:szCs w:val="22"/>
                <w:lang w:val="es-ES" w:eastAsia="es-ES"/>
              </w:rPr>
              <w:t>N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8D27A" w14:textId="77777777" w:rsidR="008D7BE6" w:rsidRPr="00DD0074" w:rsidRDefault="008D7BE6" w:rsidP="00DD0074">
            <w:pPr>
              <w:kinsoku w:val="0"/>
              <w:overflowPunct w:val="0"/>
              <w:autoSpaceDE/>
              <w:autoSpaceDN/>
              <w:adjustRightInd/>
              <w:spacing w:after="100" w:afterAutospacing="1"/>
              <w:ind w:left="57" w:right="113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INDICADOR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ES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DE </w:t>
            </w:r>
            <w:r w:rsidR="00600809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CAPACIDAD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AL FINAL</w:t>
            </w:r>
            <w:r w:rsidR="00DD0074"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IZAR</w:t>
            </w:r>
            <w:r w:rsidRPr="00DD0074"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 xml:space="preserve"> EL CURSO</w:t>
            </w:r>
          </w:p>
        </w:tc>
      </w:tr>
      <w:tr w:rsidR="00E838C4" w:rsidRPr="00715EB6" w14:paraId="72E6C27C" w14:textId="77777777" w:rsidTr="00241881">
        <w:trPr>
          <w:trHeight w:hRule="exact" w:val="4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32A1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387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90F" w14:textId="54525710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119" w:line="262" w:lineRule="exact"/>
              <w:ind w:left="108" w:right="21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Detalla el nuevo rol de las TI y sus retos actuales.</w:t>
            </w:r>
          </w:p>
        </w:tc>
      </w:tr>
      <w:tr w:rsidR="00E838C4" w:rsidRPr="00715EB6" w14:paraId="4920778B" w14:textId="77777777" w:rsidTr="00241881">
        <w:trPr>
          <w:trHeight w:hRule="exact" w:val="5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2C7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42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8D23" w14:textId="1FB56D94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153" w:line="264" w:lineRule="exact"/>
              <w:ind w:left="108" w:right="396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las funciones y pasos del planeamiento de la Gerencia de TI.</w:t>
            </w:r>
          </w:p>
        </w:tc>
      </w:tr>
      <w:tr w:rsidR="00E838C4" w:rsidRPr="00715EB6" w14:paraId="483F6E1B" w14:textId="77777777" w:rsidTr="00E838C4">
        <w:trPr>
          <w:cantSplit/>
          <w:trHeight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96E4D6" w14:textId="77777777" w:rsidR="00E838C4" w:rsidRDefault="00E838C4" w:rsidP="00E838C4">
            <w:pPr>
              <w:kinsoku w:val="0"/>
              <w:overflowPunct w:val="0"/>
              <w:autoSpaceDE/>
              <w:autoSpaceDN/>
              <w:adjustRightInd/>
              <w:spacing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5E1AD" w14:textId="7CD16E15" w:rsidR="00E838C4" w:rsidRPr="005677F4" w:rsidRDefault="00E838C4" w:rsidP="00E838C4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 w:rsidRPr="005677F4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="001A0C91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="001A0C91"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Utiliza los indicadores para evaluar la gestión de TI.</w:t>
            </w:r>
          </w:p>
        </w:tc>
      </w:tr>
      <w:tr w:rsidR="00E838C4" w:rsidRPr="00715EB6" w14:paraId="728213A3" w14:textId="77777777" w:rsidTr="00241881">
        <w:trPr>
          <w:trHeight w:hRule="exact" w:val="45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EDDB" w14:textId="77777777" w:rsidR="00E838C4" w:rsidRDefault="00E838C4" w:rsidP="00241881">
            <w:pPr>
              <w:kinsoku w:val="0"/>
              <w:overflowPunct w:val="0"/>
              <w:autoSpaceDE/>
              <w:autoSpaceDN/>
              <w:adjustRightInd/>
              <w:spacing w:after="29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C18E" w14:textId="02E5A693" w:rsidR="00E838C4" w:rsidRDefault="001A0C91" w:rsidP="0024641B">
            <w:pPr>
              <w:kinsoku w:val="0"/>
              <w:overflowPunct w:val="0"/>
              <w:autoSpaceDE/>
              <w:autoSpaceDN/>
              <w:adjustRightInd/>
              <w:spacing w:after="23" w:line="262" w:lineRule="exact"/>
              <w:ind w:left="108" w:right="288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las funciones y responsabilidades del Cio dentro de una organización.</w:t>
            </w:r>
          </w:p>
        </w:tc>
      </w:tr>
      <w:tr w:rsidR="001A0C91" w:rsidRPr="00715EB6" w14:paraId="082097D3" w14:textId="77777777" w:rsidTr="00241881">
        <w:trPr>
          <w:trHeight w:hRule="exact" w:val="4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571E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335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9F7" w14:textId="1C5EFEB7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Aplica los </w:t>
            </w:r>
            <w:proofErr w:type="spellStart"/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tips</w:t>
            </w:r>
            <w:proofErr w:type="spellEnd"/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para una mejor gestión de la TI.</w:t>
            </w:r>
          </w:p>
        </w:tc>
      </w:tr>
      <w:tr w:rsidR="001A0C91" w:rsidRPr="00715EB6" w14:paraId="35ADEC80" w14:textId="77777777" w:rsidTr="00241881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41E2" w14:textId="77777777" w:rsidR="001A0C91" w:rsidRPr="009C2984" w:rsidRDefault="001A0C91" w:rsidP="001A0C91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mbria" w:hAnsi="Cambria" w:cs="Cambria"/>
                <w:sz w:val="24"/>
                <w:szCs w:val="24"/>
                <w:lang w:val="es-MX" w:eastAsia="en-US"/>
              </w:rPr>
            </w:pPr>
            <w:r>
              <w:rPr>
                <w:rFonts w:ascii="Cambria" w:hAnsi="Cambria" w:cs="Cambria"/>
                <w:sz w:val="24"/>
                <w:szCs w:val="24"/>
                <w:lang w:val="es-MX" w:eastAsia="en-US"/>
              </w:rPr>
              <w:t>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58D7" w14:textId="582F6888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Desarrolla proyectos de TI, identificando el tipo de proyecto.</w:t>
            </w:r>
          </w:p>
        </w:tc>
      </w:tr>
      <w:tr w:rsidR="001A0C91" w:rsidRPr="00715EB6" w14:paraId="54A75DA3" w14:textId="77777777" w:rsidTr="00241881">
        <w:trPr>
          <w:trHeight w:hRule="exact" w:val="3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AD69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402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7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76DA" w14:textId="3615AF27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Aplica los conocimientos para una adecuada administración del riesgo.</w:t>
            </w:r>
          </w:p>
        </w:tc>
      </w:tr>
      <w:tr w:rsidR="001A0C91" w:rsidRPr="00715EB6" w14:paraId="61C5A42D" w14:textId="77777777" w:rsidTr="00241881">
        <w:trPr>
          <w:trHeight w:hRule="exact" w:val="42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2B41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316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8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2BCF" w14:textId="3DBA3AB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Desarrolla el Plan estratégico de TI considerando los diferentes proyectos.</w:t>
            </w:r>
          </w:p>
        </w:tc>
      </w:tr>
      <w:tr w:rsidR="001A0C91" w:rsidRPr="00715EB6" w14:paraId="7279F927" w14:textId="77777777" w:rsidTr="00241881">
        <w:trPr>
          <w:trHeight w:hRule="exact" w:val="42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357A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431" w:line="230" w:lineRule="exact"/>
              <w:jc w:val="center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9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6F12" w14:textId="724DF783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Reconoce las funciones de la organización de TI.</w:t>
            </w:r>
          </w:p>
        </w:tc>
      </w:tr>
      <w:tr w:rsidR="001A0C91" w:rsidRPr="00715EB6" w14:paraId="6096E5FC" w14:textId="77777777" w:rsidTr="00241881">
        <w:trPr>
          <w:trHeight w:hRule="exact" w:val="4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16C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48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10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792" w14:textId="63C2FD68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Detalla la arquitectura tecnológica de una empresa y la gestiona.</w:t>
            </w:r>
          </w:p>
        </w:tc>
      </w:tr>
      <w:tr w:rsidR="001A0C91" w:rsidRPr="00715EB6" w14:paraId="064E6060" w14:textId="77777777" w:rsidTr="00241881">
        <w:trPr>
          <w:trHeight w:hRule="exact" w:val="4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EEC2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282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11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45C5" w14:textId="4B8E4E0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Utiliza los modelos mentales para ejercer funciones profesionales.</w:t>
            </w:r>
          </w:p>
        </w:tc>
      </w:tr>
      <w:tr w:rsidR="001A0C91" w:rsidRPr="00715EB6" w14:paraId="0173A23E" w14:textId="77777777" w:rsidTr="00241881">
        <w:trPr>
          <w:trHeight w:hRule="exact" w:val="43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F322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67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12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11ED" w14:textId="20BAB639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Aplica los controles para la administración de la TI. </w:t>
            </w:r>
          </w:p>
        </w:tc>
      </w:tr>
      <w:tr w:rsidR="001A0C91" w:rsidRPr="00715EB6" w14:paraId="677FECCF" w14:textId="77777777" w:rsidTr="00241881">
        <w:trPr>
          <w:trHeight w:hRule="exact" w:val="4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E2A3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53" w:line="230" w:lineRule="exact"/>
              <w:jc w:val="center"/>
              <w:textAlignment w:val="baseline"/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11"/>
                <w:sz w:val="23"/>
                <w:szCs w:val="23"/>
                <w:lang w:val="es-ES" w:eastAsia="es-ES"/>
              </w:rPr>
              <w:t>13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7750" w14:textId="4733CFAD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la función de la reingeniería y el rol de la gerencia de TI.</w:t>
            </w:r>
          </w:p>
        </w:tc>
      </w:tr>
      <w:tr w:rsidR="001A0C91" w:rsidRPr="00715EB6" w14:paraId="1E7FF8BF" w14:textId="77777777" w:rsidTr="00241881">
        <w:trPr>
          <w:trHeight w:hRule="exact"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C9B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14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665E" w14:textId="514FD00D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Reconoce el enfoque por procesos y su aplicación dentro de una organización.</w:t>
            </w:r>
          </w:p>
        </w:tc>
      </w:tr>
      <w:tr w:rsidR="001A0C91" w:rsidRPr="00715EB6" w14:paraId="39C3EB59" w14:textId="77777777" w:rsidTr="00241881">
        <w:trPr>
          <w:trHeight w:hRule="exact"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6DA3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15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CD2D" w14:textId="5E974E7E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Detalla los procesos en una organización de TI e identifica sus métricas.</w:t>
            </w:r>
          </w:p>
        </w:tc>
      </w:tr>
      <w:tr w:rsidR="001A0C91" w:rsidRPr="00715EB6" w14:paraId="0D74DB25" w14:textId="77777777" w:rsidTr="00241881">
        <w:trPr>
          <w:trHeight w:hRule="exact" w:val="4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916C" w14:textId="77777777" w:rsidR="001A0C91" w:rsidRDefault="001A0C91" w:rsidP="001A0C91">
            <w:pPr>
              <w:kinsoku w:val="0"/>
              <w:overflowPunct w:val="0"/>
              <w:autoSpaceDE/>
              <w:autoSpaceDN/>
              <w:adjustRightInd/>
              <w:spacing w:after="191" w:line="230" w:lineRule="exact"/>
              <w:jc w:val="center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  <w:t>16</w:t>
            </w:r>
          </w:p>
        </w:tc>
        <w:tc>
          <w:tcPr>
            <w:tcW w:w="8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98C7" w14:textId="5B085514" w:rsidR="001A0C91" w:rsidRPr="005677F4" w:rsidRDefault="001A0C91" w:rsidP="001A0C91">
            <w:pPr>
              <w:ind w:left="166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  </w:t>
            </w:r>
            <w:r w:rsidRPr="00A07EA4">
              <w:rPr>
                <w:rFonts w:ascii="Calibri" w:hAnsi="Calibri" w:cs="Calibri"/>
                <w:sz w:val="23"/>
                <w:szCs w:val="23"/>
                <w:lang w:val="es-ES" w:eastAsia="es-ES"/>
              </w:rPr>
              <w:t>Identifica los procesos dentro de una organización que pueden utilizar outsourcing.</w:t>
            </w:r>
          </w:p>
        </w:tc>
      </w:tr>
    </w:tbl>
    <w:p w14:paraId="5707CD8B" w14:textId="77777777" w:rsidR="008D7BE6" w:rsidRPr="009C2984" w:rsidRDefault="009873F1">
      <w:pPr>
        <w:widowControl/>
        <w:rPr>
          <w:sz w:val="24"/>
          <w:szCs w:val="24"/>
          <w:lang w:val="es-MX"/>
        </w:rPr>
        <w:sectPr w:rsidR="008D7BE6" w:rsidRPr="009C2984" w:rsidSect="00AB7C4C">
          <w:pgSz w:w="11909" w:h="16838"/>
          <w:pgMar w:top="1498" w:right="813" w:bottom="864" w:left="1276" w:header="720" w:footer="720" w:gutter="0"/>
          <w:cols w:space="720"/>
          <w:noEndnote/>
        </w:sectPr>
      </w:pPr>
      <w:r>
        <w:rPr>
          <w:sz w:val="24"/>
          <w:szCs w:val="24"/>
          <w:lang w:val="es-MX"/>
        </w:rPr>
        <w:t xml:space="preserve"> </w:t>
      </w:r>
    </w:p>
    <w:tbl>
      <w:tblPr>
        <w:tblStyle w:val="Tablaconcuadrcula"/>
        <w:tblpPr w:leftFromText="141" w:rightFromText="141" w:vertAnchor="text" w:horzAnchor="margin" w:tblpY="269"/>
        <w:tblW w:w="0" w:type="auto"/>
        <w:tblLook w:val="04A0" w:firstRow="1" w:lastRow="0" w:firstColumn="1" w:lastColumn="0" w:noHBand="0" w:noVBand="1"/>
      </w:tblPr>
      <w:tblGrid>
        <w:gridCol w:w="940"/>
        <w:gridCol w:w="940"/>
        <w:gridCol w:w="2430"/>
        <w:gridCol w:w="1963"/>
        <w:gridCol w:w="550"/>
        <w:gridCol w:w="2503"/>
        <w:gridCol w:w="1548"/>
        <w:gridCol w:w="1102"/>
        <w:gridCol w:w="2634"/>
      </w:tblGrid>
      <w:tr w:rsidR="00775107" w:rsidRPr="00715EB6" w14:paraId="53DFF293" w14:textId="77777777" w:rsidTr="00775107">
        <w:tc>
          <w:tcPr>
            <w:tcW w:w="940" w:type="dxa"/>
            <w:vMerge w:val="restart"/>
            <w:textDirection w:val="btLr"/>
          </w:tcPr>
          <w:p w14:paraId="10D12618" w14:textId="69D7CBC0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lastRenderedPageBreak/>
              <w:t xml:space="preserve">UNIDAD DIDACTICA </w:t>
            </w:r>
            <w:r w:rsidR="007A5384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Pr="00C90242">
              <w:t xml:space="preserve">  </w:t>
            </w:r>
            <w:r>
              <w:t xml:space="preserve"> </w:t>
            </w:r>
            <w:r w:rsidRPr="0024641B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G</w:t>
            </w:r>
            <w:r w:rsidRPr="00186A72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ESTIÓN DE TECNOLOGÍA DE INFORMACIÓN</w:t>
            </w:r>
          </w:p>
        </w:tc>
        <w:tc>
          <w:tcPr>
            <w:tcW w:w="13670" w:type="dxa"/>
            <w:gridSpan w:val="8"/>
            <w:shd w:val="clear" w:color="auto" w:fill="D9D9D9" w:themeFill="background1" w:themeFillShade="D9"/>
          </w:tcPr>
          <w:p w14:paraId="42AF230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>
              <w:t xml:space="preserve">  </w:t>
            </w:r>
            <w:r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Gestiona la tecnología de la información dentro de una empresa para asegurar uso y aprovechamiento en forme eficaz y eficiente.</w:t>
            </w:r>
          </w:p>
        </w:tc>
      </w:tr>
      <w:tr w:rsidR="00775107" w:rsidRPr="00715EB6" w14:paraId="0F9C7670" w14:textId="77777777" w:rsidTr="00775107">
        <w:tc>
          <w:tcPr>
            <w:tcW w:w="940" w:type="dxa"/>
            <w:vMerge/>
          </w:tcPr>
          <w:p w14:paraId="5169D73B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6472C680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6" w:type="dxa"/>
            <w:gridSpan w:val="4"/>
            <w:shd w:val="clear" w:color="auto" w:fill="F2F2F2" w:themeFill="background1" w:themeFillShade="F2"/>
          </w:tcPr>
          <w:p w14:paraId="22361510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0" w:type="dxa"/>
            <w:gridSpan w:val="2"/>
            <w:vMerge w:val="restart"/>
            <w:shd w:val="clear" w:color="auto" w:fill="F2F2F2" w:themeFill="background1" w:themeFillShade="F2"/>
          </w:tcPr>
          <w:p w14:paraId="0FD2C442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4" w:type="dxa"/>
            <w:vMerge w:val="restart"/>
            <w:shd w:val="clear" w:color="auto" w:fill="F2F2F2" w:themeFill="background1" w:themeFillShade="F2"/>
          </w:tcPr>
          <w:p w14:paraId="23BFC95B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775107" w14:paraId="784E2A0B" w14:textId="77777777" w:rsidTr="00775107">
        <w:tc>
          <w:tcPr>
            <w:tcW w:w="940" w:type="dxa"/>
            <w:vMerge/>
          </w:tcPr>
          <w:p w14:paraId="00785A0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24220F31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14:paraId="49AD8612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13" w:type="dxa"/>
            <w:gridSpan w:val="2"/>
            <w:shd w:val="clear" w:color="auto" w:fill="F2F2F2" w:themeFill="background1" w:themeFillShade="F2"/>
          </w:tcPr>
          <w:p w14:paraId="20FD3985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3" w:type="dxa"/>
            <w:shd w:val="clear" w:color="auto" w:fill="F2F2F2" w:themeFill="background1" w:themeFillShade="F2"/>
          </w:tcPr>
          <w:p w14:paraId="2D945E5D" w14:textId="77777777" w:rsidR="00775107" w:rsidRPr="00BA6B2E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0" w:type="dxa"/>
            <w:gridSpan w:val="2"/>
            <w:vMerge/>
            <w:shd w:val="clear" w:color="auto" w:fill="F2F2F2" w:themeFill="background1" w:themeFillShade="F2"/>
          </w:tcPr>
          <w:p w14:paraId="2FF4CE5B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4" w:type="dxa"/>
            <w:vMerge/>
            <w:shd w:val="clear" w:color="auto" w:fill="F2F2F2" w:themeFill="background1" w:themeFillShade="F2"/>
          </w:tcPr>
          <w:p w14:paraId="5D9D5837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775107" w:rsidRPr="00715EB6" w14:paraId="1A9C658A" w14:textId="77777777" w:rsidTr="00775107">
        <w:trPr>
          <w:trHeight w:val="1487"/>
        </w:trPr>
        <w:tc>
          <w:tcPr>
            <w:tcW w:w="940" w:type="dxa"/>
            <w:vMerge/>
          </w:tcPr>
          <w:p w14:paraId="69AFCFB2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18BFC87E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107B41AC" w14:textId="77777777" w:rsidR="00775107" w:rsidRPr="00A66460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</w:t>
            </w:r>
          </w:p>
        </w:tc>
        <w:tc>
          <w:tcPr>
            <w:tcW w:w="2430" w:type="dxa"/>
          </w:tcPr>
          <w:p w14:paraId="63932A4A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Tendencias en los negocios. Impacto de las TI. Nuevo rol de la TI. Retos actuales de las TI.</w:t>
            </w:r>
          </w:p>
        </w:tc>
        <w:tc>
          <w:tcPr>
            <w:tcW w:w="2513" w:type="dxa"/>
            <w:gridSpan w:val="2"/>
          </w:tcPr>
          <w:p w14:paraId="1FCA4BAD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Analiza el impacto y nuevo rol que tiene la TI en los negocios actuales.</w:t>
            </w:r>
          </w:p>
        </w:tc>
        <w:tc>
          <w:tcPr>
            <w:tcW w:w="2503" w:type="dxa"/>
          </w:tcPr>
          <w:p w14:paraId="2EC5E9D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Valora el impacto de las TI y su nuevo rol en las organizaciones.</w:t>
            </w:r>
          </w:p>
        </w:tc>
        <w:tc>
          <w:tcPr>
            <w:tcW w:w="2650" w:type="dxa"/>
            <w:gridSpan w:val="2"/>
            <w:vMerge w:val="restart"/>
          </w:tcPr>
          <w:p w14:paraId="79A7B2B7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318014BC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19A84CB0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Clase expositiva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(Docente/Alumno)</w:t>
            </w:r>
          </w:p>
          <w:p w14:paraId="6892ADFD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sz w:val="19"/>
                <w:szCs w:val="19"/>
                <w:lang w:eastAsia="es-ES"/>
              </w:rPr>
            </w:pPr>
            <w:r w:rsidRPr="007A5384">
              <w:rPr>
                <w:rFonts w:cs="Calibri"/>
                <w:spacing w:val="1"/>
                <w:sz w:val="19"/>
                <w:szCs w:val="19"/>
                <w:lang w:eastAsia="es-ES"/>
              </w:rPr>
              <w:t xml:space="preserve">Uso del Google </w:t>
            </w:r>
            <w:proofErr w:type="spellStart"/>
            <w:r w:rsidRPr="007A5384">
              <w:rPr>
                <w:rFonts w:cs="Calibri"/>
                <w:spacing w:val="1"/>
                <w:sz w:val="19"/>
                <w:szCs w:val="19"/>
                <w:lang w:eastAsia="es-ES"/>
              </w:rPr>
              <w:t>Meet</w:t>
            </w:r>
            <w:proofErr w:type="spellEnd"/>
          </w:p>
          <w:p w14:paraId="5E29A9A3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7F5DAD2D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</w:p>
          <w:p w14:paraId="47C984D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Debate dirigido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(Discusiones)</w:t>
            </w:r>
          </w:p>
          <w:p w14:paraId="18F92E4E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Foros, chat</w:t>
            </w:r>
          </w:p>
          <w:p w14:paraId="2A721ACA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67A708D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523CC1C4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FE24F72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  <w:t>Lecturas</w:t>
            </w:r>
          </w:p>
          <w:p w14:paraId="280EC10D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Uso de repositorios digitales</w:t>
            </w:r>
          </w:p>
          <w:p w14:paraId="5910D448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5ACAFB6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  <w:p w14:paraId="7CDDC5FC" w14:textId="77777777" w:rsidR="00775107" w:rsidRPr="007A5384" w:rsidRDefault="00775107" w:rsidP="00775107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spacing w:val="1"/>
                <w:sz w:val="19"/>
                <w:szCs w:val="19"/>
                <w:lang w:val="es-MX" w:eastAsia="es-ES"/>
              </w:rPr>
              <w:t>Lluvia de ideas (Saberes previos)</w:t>
            </w:r>
          </w:p>
          <w:p w14:paraId="630151E6" w14:textId="77777777" w:rsidR="00775107" w:rsidRPr="007A5384" w:rsidRDefault="00775107" w:rsidP="00775107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bCs/>
                <w:spacing w:val="1"/>
                <w:sz w:val="19"/>
                <w:szCs w:val="19"/>
                <w:lang w:val="es-ES" w:eastAsia="es-ES"/>
              </w:rPr>
              <w:t>Foros, chat</w:t>
            </w:r>
          </w:p>
          <w:p w14:paraId="44AFE069" w14:textId="77777777" w:rsidR="00775107" w:rsidRPr="007A5384" w:rsidRDefault="00775107" w:rsidP="00775107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</w:tc>
        <w:tc>
          <w:tcPr>
            <w:tcW w:w="2634" w:type="dxa"/>
          </w:tcPr>
          <w:p w14:paraId="2A40FFA7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Detalla el nuevo rol de las TI y sus retos actuales.</w:t>
            </w:r>
          </w:p>
        </w:tc>
      </w:tr>
      <w:tr w:rsidR="00775107" w:rsidRPr="00715EB6" w14:paraId="485AFD24" w14:textId="77777777" w:rsidTr="00775107">
        <w:tc>
          <w:tcPr>
            <w:tcW w:w="940" w:type="dxa"/>
            <w:vMerge/>
          </w:tcPr>
          <w:p w14:paraId="7CF017A0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1C753AE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76E20C1B" w14:textId="77777777" w:rsidR="00775107" w:rsidRPr="00DC3A34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2</w:t>
            </w:r>
          </w:p>
        </w:tc>
        <w:tc>
          <w:tcPr>
            <w:tcW w:w="2430" w:type="dxa"/>
            <w:vAlign w:val="center"/>
          </w:tcPr>
          <w:p w14:paraId="58F7561A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Conceptos básicos e Importancia de la Gestión. Misión y funciones de la Gerencia de TI. Planeamiento de la Gerencia de TI.</w:t>
            </w:r>
          </w:p>
        </w:tc>
        <w:tc>
          <w:tcPr>
            <w:tcW w:w="2513" w:type="dxa"/>
            <w:gridSpan w:val="2"/>
          </w:tcPr>
          <w:p w14:paraId="23AF0BAC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Comprende la importancia del planeamiento de la gerencia de TI.</w:t>
            </w:r>
          </w:p>
        </w:tc>
        <w:tc>
          <w:tcPr>
            <w:tcW w:w="2503" w:type="dxa"/>
          </w:tcPr>
          <w:p w14:paraId="0D5F925D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Propicia el trabajo en equipo para analizar el planeamiento de la gerencia de TI.</w:t>
            </w:r>
          </w:p>
        </w:tc>
        <w:tc>
          <w:tcPr>
            <w:tcW w:w="2650" w:type="dxa"/>
            <w:gridSpan w:val="2"/>
            <w:vMerge/>
          </w:tcPr>
          <w:p w14:paraId="267EBB33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</w:p>
        </w:tc>
        <w:tc>
          <w:tcPr>
            <w:tcW w:w="2634" w:type="dxa"/>
          </w:tcPr>
          <w:p w14:paraId="66E05CF4" w14:textId="77777777" w:rsidR="00775107" w:rsidRPr="007A5384" w:rsidRDefault="00775107" w:rsidP="00775107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Reconoce las funciones y pasos del planeamiento de la Gerencia de TI.</w:t>
            </w:r>
          </w:p>
        </w:tc>
      </w:tr>
      <w:tr w:rsidR="00775107" w:rsidRPr="00715EB6" w14:paraId="104FBBA9" w14:textId="77777777" w:rsidTr="00775107">
        <w:tc>
          <w:tcPr>
            <w:tcW w:w="940" w:type="dxa"/>
            <w:vMerge/>
          </w:tcPr>
          <w:p w14:paraId="65AE3B9F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8323207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8B62CA1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3</w:t>
            </w:r>
          </w:p>
          <w:p w14:paraId="2FDB008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30" w:type="dxa"/>
          </w:tcPr>
          <w:p w14:paraId="7FAFB498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Indicadores de gestión. </w:t>
            </w:r>
            <w:r w:rsidRPr="007A5384">
              <w:rPr>
                <w:sz w:val="19"/>
                <w:szCs w:val="19"/>
              </w:rPr>
              <w:t xml:space="preserve"> 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Definición, objetivo, importancia y tipos de indicadores.</w:t>
            </w:r>
          </w:p>
        </w:tc>
        <w:tc>
          <w:tcPr>
            <w:tcW w:w="2513" w:type="dxa"/>
            <w:gridSpan w:val="2"/>
          </w:tcPr>
          <w:p w14:paraId="12B039F6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Analiza e identifica cuales son los indicadores de gestión.</w:t>
            </w:r>
          </w:p>
        </w:tc>
        <w:tc>
          <w:tcPr>
            <w:tcW w:w="2503" w:type="dxa"/>
          </w:tcPr>
          <w:p w14:paraId="0DAC46E5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Cumple con responsabilidad el caso asignado.</w:t>
            </w:r>
          </w:p>
        </w:tc>
        <w:tc>
          <w:tcPr>
            <w:tcW w:w="2650" w:type="dxa"/>
            <w:gridSpan w:val="2"/>
            <w:vMerge/>
          </w:tcPr>
          <w:p w14:paraId="25287F55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</w:p>
        </w:tc>
        <w:tc>
          <w:tcPr>
            <w:tcW w:w="2634" w:type="dxa"/>
          </w:tcPr>
          <w:p w14:paraId="1DA9A5F0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Utiliza los indicadores para evaluar la gestión de TI.</w:t>
            </w:r>
          </w:p>
        </w:tc>
      </w:tr>
      <w:tr w:rsidR="00775107" w:rsidRPr="00715EB6" w14:paraId="32806603" w14:textId="77777777" w:rsidTr="00775107">
        <w:trPr>
          <w:trHeight w:val="1400"/>
        </w:trPr>
        <w:tc>
          <w:tcPr>
            <w:tcW w:w="940" w:type="dxa"/>
            <w:vMerge/>
          </w:tcPr>
          <w:p w14:paraId="5DDF0335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F8AE6AA" w14:textId="77777777" w:rsidR="00775107" w:rsidRPr="00D4692E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4</w:t>
            </w:r>
          </w:p>
        </w:tc>
        <w:tc>
          <w:tcPr>
            <w:tcW w:w="2430" w:type="dxa"/>
            <w:vAlign w:val="center"/>
          </w:tcPr>
          <w:p w14:paraId="1EBFDC81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Cs/>
                <w:spacing w:val="1"/>
                <w:sz w:val="19"/>
                <w:szCs w:val="19"/>
                <w:lang w:val="es-MX" w:eastAsia="es-ES"/>
              </w:rPr>
              <w:t>Funciones y responsabilidades del CIO.</w:t>
            </w:r>
          </w:p>
        </w:tc>
        <w:tc>
          <w:tcPr>
            <w:tcW w:w="2513" w:type="dxa"/>
            <w:gridSpan w:val="2"/>
          </w:tcPr>
          <w:p w14:paraId="417B050C" w14:textId="77777777" w:rsidR="00775107" w:rsidRPr="007A5384" w:rsidRDefault="00775107" w:rsidP="00775107">
            <w:pPr>
              <w:jc w:val="both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Comprende las responsabilidades y funciones que tiene el CIO.</w:t>
            </w:r>
          </w:p>
        </w:tc>
        <w:tc>
          <w:tcPr>
            <w:tcW w:w="2503" w:type="dxa"/>
          </w:tcPr>
          <w:p w14:paraId="277D8271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Valora la función que tiene el CIO dentro de las organizaciones.</w:t>
            </w:r>
            <w:r w:rsidRPr="007A5384">
              <w:rPr>
                <w:rFonts w:ascii="Calibri" w:hAnsi="Calibri" w:cs="Calibri"/>
                <w:bCs/>
                <w:spacing w:val="1"/>
                <w:sz w:val="19"/>
                <w:szCs w:val="19"/>
                <w:lang w:val="es-MX" w:eastAsia="es-ES"/>
              </w:rPr>
              <w:t xml:space="preserve">  </w:t>
            </w: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 xml:space="preserve">  </w:t>
            </w:r>
          </w:p>
        </w:tc>
        <w:tc>
          <w:tcPr>
            <w:tcW w:w="2650" w:type="dxa"/>
            <w:gridSpan w:val="2"/>
            <w:vMerge/>
          </w:tcPr>
          <w:p w14:paraId="1501DDCE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</w:p>
        </w:tc>
        <w:tc>
          <w:tcPr>
            <w:tcW w:w="2634" w:type="dxa"/>
          </w:tcPr>
          <w:p w14:paraId="03A6D685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  <w:t>Reconoce las funciones y responsabilidades del Cio dentro de una organización.</w:t>
            </w:r>
          </w:p>
        </w:tc>
      </w:tr>
      <w:tr w:rsidR="00775107" w:rsidRPr="00715EB6" w14:paraId="0EB31B10" w14:textId="77777777" w:rsidTr="00775107">
        <w:trPr>
          <w:trHeight w:val="278"/>
        </w:trPr>
        <w:tc>
          <w:tcPr>
            <w:tcW w:w="940" w:type="dxa"/>
            <w:vMerge/>
          </w:tcPr>
          <w:p w14:paraId="02D655B0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73A1F72F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730" w:type="dxa"/>
            <w:gridSpan w:val="7"/>
          </w:tcPr>
          <w:p w14:paraId="2794B366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19"/>
                <w:szCs w:val="19"/>
                <w:lang w:val="es-MX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EVALUACIÓN</w:t>
            </w:r>
            <w:r w:rsidRPr="007A5384">
              <w:rPr>
                <w:rFonts w:ascii="Calibri" w:hAnsi="Calibri" w:cs="Calibri"/>
                <w:b/>
                <w:bCs/>
                <w:i/>
                <w:iCs/>
                <w:sz w:val="19"/>
                <w:szCs w:val="19"/>
                <w:lang w:val="es-ES" w:eastAsia="es-ES"/>
              </w:rPr>
              <w:t xml:space="preserve"> </w:t>
            </w: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DE LA UNIDAD DIDÁCTICA</w:t>
            </w:r>
          </w:p>
        </w:tc>
      </w:tr>
      <w:tr w:rsidR="00775107" w14:paraId="3B489107" w14:textId="77777777" w:rsidTr="00775107">
        <w:tc>
          <w:tcPr>
            <w:tcW w:w="940" w:type="dxa"/>
            <w:vMerge/>
          </w:tcPr>
          <w:p w14:paraId="0821E17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6D39C53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3" w:type="dxa"/>
            <w:gridSpan w:val="2"/>
          </w:tcPr>
          <w:p w14:paraId="4F20ECED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EVIDENCIA DE CONOCIMIENTO</w:t>
            </w:r>
          </w:p>
        </w:tc>
        <w:tc>
          <w:tcPr>
            <w:tcW w:w="4601" w:type="dxa"/>
            <w:gridSpan w:val="3"/>
          </w:tcPr>
          <w:p w14:paraId="3D2E1298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iCs/>
                <w:sz w:val="19"/>
                <w:szCs w:val="19"/>
                <w:lang w:val="es-ES" w:eastAsia="es-ES"/>
              </w:rPr>
              <w:t>EVIDENCIA DE PRODUCTO</w:t>
            </w:r>
          </w:p>
        </w:tc>
        <w:tc>
          <w:tcPr>
            <w:tcW w:w="3736" w:type="dxa"/>
            <w:gridSpan w:val="2"/>
          </w:tcPr>
          <w:p w14:paraId="2B8C2A89" w14:textId="77777777" w:rsidR="00775107" w:rsidRPr="007A5384" w:rsidRDefault="00775107" w:rsidP="0077510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ascii="Calibri" w:hAnsi="Calibri" w:cs="Calibri"/>
                <w:b/>
                <w:bCs/>
                <w:spacing w:val="1"/>
                <w:sz w:val="19"/>
                <w:szCs w:val="19"/>
                <w:lang w:val="es-ES" w:eastAsia="es-ES"/>
              </w:rPr>
              <w:t>EVIDENCIA DE DESEMPEÑO</w:t>
            </w:r>
          </w:p>
        </w:tc>
      </w:tr>
      <w:tr w:rsidR="00775107" w:rsidRPr="00715EB6" w14:paraId="0ECB9C2E" w14:textId="77777777" w:rsidTr="00775107">
        <w:tc>
          <w:tcPr>
            <w:tcW w:w="940" w:type="dxa"/>
            <w:vMerge/>
          </w:tcPr>
          <w:p w14:paraId="69F0896A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4BD49979" w14:textId="77777777" w:rsidR="00775107" w:rsidRDefault="00775107" w:rsidP="00775107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393" w:type="dxa"/>
            <w:gridSpan w:val="2"/>
          </w:tcPr>
          <w:p w14:paraId="36109B5D" w14:textId="4013BCAA" w:rsidR="00775107" w:rsidRPr="007A5384" w:rsidRDefault="007A5384" w:rsidP="00FF1D0D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jc w:val="both"/>
              <w:textAlignment w:val="baseline"/>
              <w:rPr>
                <w:rFonts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 xml:space="preserve">Sustentación oral </w:t>
            </w:r>
            <w:r w:rsidR="00775107" w:rsidRPr="007A5384">
              <w:rPr>
                <w:rFonts w:cs="Calibri"/>
                <w:iCs/>
                <w:spacing w:val="1"/>
                <w:sz w:val="19"/>
                <w:szCs w:val="19"/>
                <w:lang w:eastAsia="es-ES"/>
              </w:rPr>
              <w:t>Argumentación de la importancia de la importancia de la Gestión de TI.</w:t>
            </w:r>
          </w:p>
        </w:tc>
        <w:tc>
          <w:tcPr>
            <w:tcW w:w="4601" w:type="dxa"/>
            <w:gridSpan w:val="3"/>
          </w:tcPr>
          <w:p w14:paraId="3625018C" w14:textId="08100285" w:rsidR="00775107" w:rsidRPr="007A5384" w:rsidRDefault="00775107" w:rsidP="007A5384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33" w:line="208" w:lineRule="exact"/>
              <w:textAlignment w:val="baseline"/>
              <w:rPr>
                <w:rFonts w:cs="Calibri"/>
                <w:b/>
                <w:bCs/>
                <w:iCs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19"/>
                <w:szCs w:val="19"/>
                <w:lang w:eastAsia="es-ES"/>
              </w:rPr>
              <w:t>Informes y exposiciones sobre el planeamiento de la Gerencia de TI.</w:t>
            </w:r>
          </w:p>
        </w:tc>
        <w:tc>
          <w:tcPr>
            <w:tcW w:w="3736" w:type="dxa"/>
            <w:gridSpan w:val="2"/>
          </w:tcPr>
          <w:p w14:paraId="44B92BA1" w14:textId="0E962C53" w:rsidR="00775107" w:rsidRPr="007A5384" w:rsidRDefault="00775107" w:rsidP="007A5384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textAlignment w:val="baseline"/>
              <w:rPr>
                <w:rFonts w:asciiTheme="minorHAnsi" w:hAnsiTheme="minorHAnsi" w:cstheme="minorHAnsi"/>
                <w:b/>
                <w:bCs/>
                <w:iCs/>
                <w:spacing w:val="1"/>
                <w:sz w:val="19"/>
                <w:szCs w:val="19"/>
                <w:lang w:val="es-ES" w:eastAsia="es-ES"/>
              </w:rPr>
            </w:pPr>
            <w:r w:rsidRPr="007A5384">
              <w:rPr>
                <w:rFonts w:cs="Calibri"/>
                <w:spacing w:val="1"/>
                <w:sz w:val="19"/>
                <w:szCs w:val="19"/>
                <w:lang w:val="es-PE" w:eastAsia="es-ES"/>
              </w:rPr>
              <w:t>Comportamiento en clase virtual y chat</w:t>
            </w:r>
            <w:r w:rsidRPr="007A5384">
              <w:rPr>
                <w:rFonts w:asciiTheme="minorHAnsi" w:hAnsiTheme="minorHAnsi" w:cstheme="minorHAnsi"/>
                <w:iCs/>
                <w:spacing w:val="1"/>
                <w:sz w:val="19"/>
                <w:szCs w:val="19"/>
                <w:lang w:val="es-PE" w:eastAsia="es-ES"/>
              </w:rPr>
              <w:t xml:space="preserve"> Observación en el análisis del planeamiento de la Gerencia de TI.</w:t>
            </w:r>
          </w:p>
        </w:tc>
      </w:tr>
    </w:tbl>
    <w:p w14:paraId="616522B0" w14:textId="77777777" w:rsidR="00E17F1C" w:rsidRPr="00E93896" w:rsidRDefault="00D72F5F" w:rsidP="00E6379E">
      <w:pPr>
        <w:kinsoku w:val="0"/>
        <w:overflowPunct w:val="0"/>
        <w:autoSpaceDE/>
        <w:autoSpaceDN/>
        <w:adjustRightInd/>
        <w:spacing w:before="120" w:after="95" w:line="22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668480" behindDoc="1" locked="0" layoutInCell="0" allowOverlap="1" wp14:anchorId="28C15DB9" wp14:editId="1D35475E">
                <wp:simplePos x="0" y="0"/>
                <wp:positionH relativeFrom="page">
                  <wp:posOffset>268605</wp:posOffset>
                </wp:positionH>
                <wp:positionV relativeFrom="page">
                  <wp:posOffset>1536065</wp:posOffset>
                </wp:positionV>
                <wp:extent cx="529590" cy="5352415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" cy="5352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980A1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C15DB9" id="Text Box 7" o:spid="_x0000_s1029" type="#_x0000_t202" style="position:absolute;margin-left:21.15pt;margin-top:120.95pt;width:41.7pt;height:421.4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" o:allowincell="f" stroked="f">
                <v:fill opacity="0"/>
                <v:textbox inset="0,0,0,0">
                  <w:txbxContent>
                    <w:p w14:paraId="26B980A1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6002B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V. </w:t>
      </w:r>
      <w:r w:rsidR="00E6379E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DESARROLLO DE LAS UNIDADES DIDACTICAS: </w:t>
      </w:r>
    </w:p>
    <w:p w14:paraId="7CDDE198" w14:textId="77777777" w:rsidR="008D7BE6" w:rsidRPr="009C2984" w:rsidRDefault="008D7BE6">
      <w:pPr>
        <w:widowControl/>
        <w:rPr>
          <w:sz w:val="24"/>
          <w:szCs w:val="24"/>
          <w:lang w:val="es-MX"/>
        </w:rPr>
        <w:sectPr w:rsidR="008D7BE6" w:rsidRPr="009C2984">
          <w:pgSz w:w="16838" w:h="11909" w:orient="landscape"/>
          <w:pgMar w:top="1967" w:right="1034" w:bottom="855" w:left="1184" w:header="720" w:footer="720" w:gutter="0"/>
          <w:cols w:space="720"/>
          <w:noEndnote/>
        </w:sectPr>
      </w:pPr>
    </w:p>
    <w:p w14:paraId="67247E20" w14:textId="77777777" w:rsidR="008D7BE6" w:rsidRPr="005648A9" w:rsidRDefault="008D7BE6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98"/>
        <w:tblW w:w="0" w:type="auto"/>
        <w:tblLook w:val="04A0" w:firstRow="1" w:lastRow="0" w:firstColumn="1" w:lastColumn="0" w:noHBand="0" w:noVBand="1"/>
      </w:tblPr>
      <w:tblGrid>
        <w:gridCol w:w="953"/>
        <w:gridCol w:w="940"/>
        <w:gridCol w:w="2464"/>
        <w:gridCol w:w="1988"/>
        <w:gridCol w:w="563"/>
        <w:gridCol w:w="2552"/>
        <w:gridCol w:w="1705"/>
        <w:gridCol w:w="988"/>
        <w:gridCol w:w="2683"/>
      </w:tblGrid>
      <w:tr w:rsidR="00E17F1C" w:rsidRPr="00715EB6" w14:paraId="6F984AB7" w14:textId="77777777" w:rsidTr="00932C3E">
        <w:tc>
          <w:tcPr>
            <w:tcW w:w="953" w:type="dxa"/>
            <w:vMerge w:val="restart"/>
            <w:textDirection w:val="btLr"/>
          </w:tcPr>
          <w:p w14:paraId="7E077FD7" w14:textId="11CBB12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2D6CEC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1F7523" w:rsidRPr="001F7523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2D6CEC" w:rsidRPr="00186A72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GESTIÓN DE PROYECTOS DE TECNOLOGÍA DE INFORMACIÓN</w:t>
            </w:r>
          </w:p>
        </w:tc>
        <w:tc>
          <w:tcPr>
            <w:tcW w:w="13883" w:type="dxa"/>
            <w:gridSpan w:val="8"/>
            <w:shd w:val="clear" w:color="auto" w:fill="D9D9D9" w:themeFill="background1" w:themeFillShade="D9"/>
          </w:tcPr>
          <w:p w14:paraId="00C062BB" w14:textId="5B84E93F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0B1EFF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 w:rsidR="000B1EFF" w:rsidRPr="00C90242">
              <w:rPr>
                <w:rFonts w:ascii="Arial Narrow" w:hAnsi="Arial Narrow"/>
                <w:lang w:val="es-MX"/>
              </w:rPr>
              <w:t xml:space="preserve"> </w:t>
            </w:r>
            <w:r w:rsidR="001A19D9" w:rsidRPr="00C90242">
              <w:t xml:space="preserve"> </w:t>
            </w:r>
            <w:r w:rsidR="00BF1DE2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FC5A3E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Evalúa los Proyectos de TI que se implementaran en una empresa </w:t>
            </w:r>
            <w:r w:rsidR="002D6CEC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 el</w:t>
            </w:r>
            <w:r w:rsidR="00FC5A3E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fin de apoyar el cumplimiento de sus objetivos estratégicos siguiente los lineamientos del PETI</w:t>
            </w:r>
            <w:r w:rsidR="001F7523" w:rsidRP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E17F1C" w:rsidRPr="00715EB6" w14:paraId="0E5FFA69" w14:textId="77777777" w:rsidTr="00932C3E">
        <w:tc>
          <w:tcPr>
            <w:tcW w:w="953" w:type="dxa"/>
            <w:vMerge/>
          </w:tcPr>
          <w:p w14:paraId="407743D2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3A719F8A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567" w:type="dxa"/>
            <w:gridSpan w:val="4"/>
            <w:shd w:val="clear" w:color="auto" w:fill="F2F2F2" w:themeFill="background1" w:themeFillShade="F2"/>
          </w:tcPr>
          <w:p w14:paraId="34023937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14:paraId="5459C2C7" w14:textId="77777777" w:rsidR="00E17F1C" w:rsidRPr="009E4B5D" w:rsidRDefault="00777DCF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83" w:type="dxa"/>
            <w:vMerge w:val="restart"/>
            <w:shd w:val="clear" w:color="auto" w:fill="F2F2F2" w:themeFill="background1" w:themeFillShade="F2"/>
          </w:tcPr>
          <w:p w14:paraId="1292374B" w14:textId="77777777" w:rsidR="00E17F1C" w:rsidRDefault="00BA6B2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E17F1C" w14:paraId="68B30C25" w14:textId="77777777" w:rsidTr="00932C3E">
        <w:tc>
          <w:tcPr>
            <w:tcW w:w="953" w:type="dxa"/>
            <w:vMerge/>
          </w:tcPr>
          <w:p w14:paraId="13165089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  <w:shd w:val="clear" w:color="auto" w:fill="F2F2F2" w:themeFill="background1" w:themeFillShade="F2"/>
          </w:tcPr>
          <w:p w14:paraId="5A1C48B2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0A1DC5F6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3340140F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C4E44F0" w14:textId="77777777" w:rsidR="00E17F1C" w:rsidRPr="009E4B5D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21B77B96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83" w:type="dxa"/>
            <w:vMerge/>
          </w:tcPr>
          <w:p w14:paraId="170CFF83" w14:textId="77777777" w:rsidR="00E17F1C" w:rsidRDefault="00E17F1C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715EB6" w14:paraId="65C768D0" w14:textId="77777777" w:rsidTr="003E5AD2">
        <w:trPr>
          <w:trHeight w:val="1048"/>
        </w:trPr>
        <w:tc>
          <w:tcPr>
            <w:tcW w:w="953" w:type="dxa"/>
            <w:vMerge/>
          </w:tcPr>
          <w:p w14:paraId="37E5D33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6E3B9E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9605245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5</w:t>
            </w:r>
          </w:p>
        </w:tc>
        <w:tc>
          <w:tcPr>
            <w:tcW w:w="2464" w:type="dxa"/>
          </w:tcPr>
          <w:p w14:paraId="2F412278" w14:textId="09C25B8F" w:rsidR="001F7523" w:rsidRPr="00A664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Tips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y trucos para el Gerente de TI.</w:t>
            </w:r>
          </w:p>
        </w:tc>
        <w:tc>
          <w:tcPr>
            <w:tcW w:w="2551" w:type="dxa"/>
            <w:gridSpan w:val="2"/>
          </w:tcPr>
          <w:p w14:paraId="70D423AB" w14:textId="0481C4BA" w:rsidR="001F7523" w:rsidRDefault="00FC5A3E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Identifica los casos en que es necesario aplicar algunos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tips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y trucos dentro de la gerencia de TI.</w:t>
            </w:r>
          </w:p>
        </w:tc>
        <w:tc>
          <w:tcPr>
            <w:tcW w:w="2552" w:type="dxa"/>
          </w:tcPr>
          <w:p w14:paraId="15693B4E" w14:textId="542A5278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Valora la importancia que tienen, en algunas ocasiones, los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tips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para la gerencia de TI.</w:t>
            </w:r>
          </w:p>
        </w:tc>
        <w:tc>
          <w:tcPr>
            <w:tcW w:w="2693" w:type="dxa"/>
            <w:gridSpan w:val="2"/>
            <w:vMerge w:val="restart"/>
          </w:tcPr>
          <w:p w14:paraId="0114CD4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161390CF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7A70648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2DA8B629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3C61155B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737D06B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1E772A38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5C9B5F83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4FAC1522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17B38C73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E1FDC1C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074C1131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0C3C3150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7C3C797D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370DAFCA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231DAA22" w14:textId="77777777" w:rsidR="001F7523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44149459" w14:textId="77777777" w:rsidR="001F7523" w:rsidRPr="00932C3E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</w:tc>
        <w:tc>
          <w:tcPr>
            <w:tcW w:w="2683" w:type="dxa"/>
          </w:tcPr>
          <w:p w14:paraId="648BE46F" w14:textId="4C60049C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</w:t>
            </w:r>
            <w:r w:rsidRPr="00BA6B2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plica</w:t>
            </w:r>
            <w: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los </w:t>
            </w:r>
            <w:proofErr w:type="spellStart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tips</w:t>
            </w:r>
            <w:proofErr w:type="spellEnd"/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para una mejor gestión de la TI</w:t>
            </w:r>
            <w:r w:rsidR="001F7523" w:rsidRPr="00B374D7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1F7523" w:rsidRPr="00715EB6" w14:paraId="530C2453" w14:textId="77777777" w:rsidTr="002B69AD">
        <w:tc>
          <w:tcPr>
            <w:tcW w:w="953" w:type="dxa"/>
            <w:vMerge/>
          </w:tcPr>
          <w:p w14:paraId="2E0CE262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F5595E1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5163AF21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6</w:t>
            </w:r>
          </w:p>
        </w:tc>
        <w:tc>
          <w:tcPr>
            <w:tcW w:w="2464" w:type="dxa"/>
          </w:tcPr>
          <w:p w14:paraId="78426F62" w14:textId="28E80FA7" w:rsidR="001F7523" w:rsidRPr="004B0160" w:rsidRDefault="00FC5A3E" w:rsidP="00FC5A3E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Gerencia de Proyectos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Ciclo de vida del proyecto. </w:t>
            </w: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Tipos de Proyectos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</w:t>
            </w: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Factores claves para el éxito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. </w:t>
            </w:r>
          </w:p>
        </w:tc>
        <w:tc>
          <w:tcPr>
            <w:tcW w:w="2551" w:type="dxa"/>
            <w:gridSpan w:val="2"/>
          </w:tcPr>
          <w:p w14:paraId="58E8EF3D" w14:textId="443BAB7F" w:rsidR="001F7523" w:rsidRPr="004B0160" w:rsidRDefault="00FC5A3E" w:rsidP="001F7523">
            <w:pPr>
              <w:kinsoku w:val="0"/>
              <w:overflowPunct w:val="0"/>
              <w:spacing w:before="120" w:after="95" w:line="222" w:lineRule="exact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Comprende el ciclo de vida de los proyectos de TI. Determina los factores claves de éxito. </w:t>
            </w:r>
          </w:p>
        </w:tc>
        <w:tc>
          <w:tcPr>
            <w:tcW w:w="2552" w:type="dxa"/>
          </w:tcPr>
          <w:p w14:paraId="7B2ED26B" w14:textId="2F936A96" w:rsidR="001F7523" w:rsidRPr="004B0160" w:rsidRDefault="00FC5A3E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Participa en el análisis y resolución de casos.</w:t>
            </w:r>
          </w:p>
        </w:tc>
        <w:tc>
          <w:tcPr>
            <w:tcW w:w="2693" w:type="dxa"/>
            <w:gridSpan w:val="2"/>
            <w:vMerge/>
          </w:tcPr>
          <w:p w14:paraId="4E4B5C37" w14:textId="77777777" w:rsidR="001F7523" w:rsidRPr="004B0160" w:rsidRDefault="001F7523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83" w:type="dxa"/>
          </w:tcPr>
          <w:p w14:paraId="3C1D81DF" w14:textId="18BAA578" w:rsidR="001F7523" w:rsidRPr="004B0160" w:rsidRDefault="00FC5A3E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 proyectos de TI, identificando el tipo de proyecto.</w:t>
            </w:r>
          </w:p>
        </w:tc>
      </w:tr>
      <w:tr w:rsidR="001F7523" w:rsidRPr="00715EB6" w14:paraId="6DCD9473" w14:textId="77777777" w:rsidTr="002B69AD">
        <w:tc>
          <w:tcPr>
            <w:tcW w:w="953" w:type="dxa"/>
            <w:vMerge/>
          </w:tcPr>
          <w:p w14:paraId="13DA559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3A12B96E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7B608B8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7</w:t>
            </w:r>
          </w:p>
          <w:p w14:paraId="41D66AD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</w:tcPr>
          <w:p w14:paraId="59CE03BC" w14:textId="11E8855A" w:rsidR="001F7523" w:rsidRPr="00DC3A34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DB059E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Gerencia de Proyectos de TI.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Administración del riesgo. Control de proyectos.</w:t>
            </w:r>
          </w:p>
        </w:tc>
        <w:tc>
          <w:tcPr>
            <w:tcW w:w="2551" w:type="dxa"/>
            <w:gridSpan w:val="2"/>
          </w:tcPr>
          <w:p w14:paraId="4F723BA2" w14:textId="0BF138E8" w:rsidR="001F7523" w:rsidRPr="00FC725B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Comprende la importancia de administrar los riesgos.</w:t>
            </w:r>
          </w:p>
        </w:tc>
        <w:tc>
          <w:tcPr>
            <w:tcW w:w="2552" w:type="dxa"/>
          </w:tcPr>
          <w:p w14:paraId="6C6684C0" w14:textId="4C13D8AE" w:rsidR="001F7523" w:rsidRPr="004B01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sobre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la administración y control de riesgos.</w:t>
            </w:r>
          </w:p>
        </w:tc>
        <w:tc>
          <w:tcPr>
            <w:tcW w:w="2693" w:type="dxa"/>
            <w:gridSpan w:val="2"/>
            <w:vMerge/>
          </w:tcPr>
          <w:p w14:paraId="33FF9DDB" w14:textId="77777777" w:rsidR="001F7523" w:rsidRPr="004B0160" w:rsidRDefault="001F7523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83" w:type="dxa"/>
          </w:tcPr>
          <w:p w14:paraId="7057A7CF" w14:textId="1B056D7C" w:rsidR="001F7523" w:rsidRPr="004B0160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Aplica los conocimientos para una adecuada administración del riesgo.</w:t>
            </w:r>
          </w:p>
        </w:tc>
      </w:tr>
      <w:tr w:rsidR="001F7523" w:rsidRPr="00715EB6" w14:paraId="5AC82AE4" w14:textId="77777777" w:rsidTr="002B69AD">
        <w:trPr>
          <w:trHeight w:val="1134"/>
        </w:trPr>
        <w:tc>
          <w:tcPr>
            <w:tcW w:w="953" w:type="dxa"/>
            <w:vMerge/>
          </w:tcPr>
          <w:p w14:paraId="02C5017B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5AD68F58" w14:textId="77777777" w:rsidR="001F7523" w:rsidRPr="00D4692E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8</w:t>
            </w:r>
          </w:p>
        </w:tc>
        <w:tc>
          <w:tcPr>
            <w:tcW w:w="2464" w:type="dxa"/>
          </w:tcPr>
          <w:p w14:paraId="7445FDA2" w14:textId="5C0AC9B8" w:rsidR="001F7523" w:rsidRPr="00FC5A3E" w:rsidRDefault="00FC5A3E" w:rsidP="00FC5A3E">
            <w:pPr>
              <w:tabs>
                <w:tab w:val="num" w:pos="927"/>
              </w:tabs>
              <w:jc w:val="both"/>
              <w:rPr>
                <w:rFonts w:ascii="Calibri" w:hAnsi="Calibri"/>
                <w:lang w:val="es-ES_tradnl"/>
              </w:rPr>
            </w:pPr>
            <w:r w:rsidRPr="000E32D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Alineamiento estratégico de las TI. Plan Estratégico de TI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51" w:type="dxa"/>
            <w:gridSpan w:val="2"/>
          </w:tcPr>
          <w:p w14:paraId="3C201874" w14:textId="5E6ECF12" w:rsidR="001F7523" w:rsidRPr="00FC725B" w:rsidRDefault="00FC5A3E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Determina los alcances y proyectos que se pueden considerar en un PETI.</w:t>
            </w:r>
          </w:p>
        </w:tc>
        <w:tc>
          <w:tcPr>
            <w:tcW w:w="2552" w:type="dxa"/>
          </w:tcPr>
          <w:p w14:paraId="3656E37F" w14:textId="5F6EACCF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Propicia 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l trabajo en</w:t>
            </w:r>
            <w:r w:rsidRPr="00DC3A3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desarrollar un PETI.</w:t>
            </w:r>
          </w:p>
        </w:tc>
        <w:tc>
          <w:tcPr>
            <w:tcW w:w="2693" w:type="dxa"/>
            <w:gridSpan w:val="2"/>
            <w:vMerge/>
          </w:tcPr>
          <w:p w14:paraId="3E62524F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83" w:type="dxa"/>
          </w:tcPr>
          <w:p w14:paraId="5CFC6C00" w14:textId="5AF57312" w:rsidR="001F7523" w:rsidRDefault="00FC5A3E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Desarrolla el Plan estratégico de TI considerando los diferentes proyectos.</w:t>
            </w:r>
          </w:p>
        </w:tc>
      </w:tr>
      <w:tr w:rsidR="00C34C9E" w:rsidRPr="00715EB6" w14:paraId="53640AE9" w14:textId="77777777" w:rsidTr="002B69AD">
        <w:trPr>
          <w:trHeight w:val="53"/>
        </w:trPr>
        <w:tc>
          <w:tcPr>
            <w:tcW w:w="953" w:type="dxa"/>
            <w:vMerge/>
          </w:tcPr>
          <w:p w14:paraId="4C226670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5EC0A8F5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</w:tc>
        <w:tc>
          <w:tcPr>
            <w:tcW w:w="12943" w:type="dxa"/>
            <w:gridSpan w:val="7"/>
          </w:tcPr>
          <w:p w14:paraId="201EA9C7" w14:textId="77777777" w:rsidR="00C34C9E" w:rsidRPr="009B70FA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C34C9E" w14:paraId="357407BF" w14:textId="77777777" w:rsidTr="002B69AD">
        <w:tc>
          <w:tcPr>
            <w:tcW w:w="953" w:type="dxa"/>
            <w:vMerge/>
          </w:tcPr>
          <w:p w14:paraId="400381C2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6195C5A4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52" w:type="dxa"/>
            <w:gridSpan w:val="2"/>
          </w:tcPr>
          <w:p w14:paraId="49CC206F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820" w:type="dxa"/>
            <w:gridSpan w:val="3"/>
          </w:tcPr>
          <w:p w14:paraId="370525D4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spacing w:before="33" w:line="208" w:lineRule="exact"/>
              <w:ind w:left="72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PRODUCTO</w:t>
            </w:r>
          </w:p>
        </w:tc>
        <w:tc>
          <w:tcPr>
            <w:tcW w:w="3671" w:type="dxa"/>
            <w:gridSpan w:val="2"/>
          </w:tcPr>
          <w:p w14:paraId="5B89183F" w14:textId="77777777" w:rsidR="00C34C9E" w:rsidRPr="00EB7B16" w:rsidRDefault="00C34C9E" w:rsidP="002B69A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EVIDENCIA DE DESEMPEÑ</w:t>
            </w:r>
            <w:r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  <w:t>O</w:t>
            </w:r>
          </w:p>
        </w:tc>
      </w:tr>
      <w:tr w:rsidR="00C34C9E" w:rsidRPr="00715EB6" w14:paraId="4DE86739" w14:textId="77777777" w:rsidTr="002B69AD">
        <w:tc>
          <w:tcPr>
            <w:tcW w:w="953" w:type="dxa"/>
            <w:vMerge/>
          </w:tcPr>
          <w:p w14:paraId="3F5A0294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B21B996" w14:textId="77777777" w:rsidR="00C34C9E" w:rsidRDefault="00C34C9E" w:rsidP="002B69AD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52" w:type="dxa"/>
            <w:gridSpan w:val="2"/>
          </w:tcPr>
          <w:p w14:paraId="57D996D1" w14:textId="03706096" w:rsidR="00C34C9E" w:rsidRPr="007A5384" w:rsidRDefault="002D6CEC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Sustentación oral</w:t>
            </w:r>
            <w:r w:rsidR="00932C3E"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  <w:p w14:paraId="79A03650" w14:textId="77777777" w:rsidR="00C34C9E" w:rsidRPr="007A5384" w:rsidRDefault="00932C3E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Cuestionarios.</w:t>
            </w:r>
          </w:p>
          <w:p w14:paraId="517BBC59" w14:textId="108D459D" w:rsidR="002D6CEC" w:rsidRPr="007A5384" w:rsidRDefault="002D6CEC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Exposición de los informes presentados.</w:t>
            </w:r>
          </w:p>
        </w:tc>
        <w:tc>
          <w:tcPr>
            <w:tcW w:w="4820" w:type="dxa"/>
            <w:gridSpan w:val="3"/>
          </w:tcPr>
          <w:p w14:paraId="12F575CE" w14:textId="77777777" w:rsidR="00C34C9E" w:rsidRPr="007A5384" w:rsidRDefault="00932C3E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Trabajos individuales y/o grupales.</w:t>
            </w:r>
          </w:p>
          <w:p w14:paraId="6DB520A5" w14:textId="2844AF88" w:rsidR="00932C3E" w:rsidRPr="007A5384" w:rsidRDefault="002D6CEC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Informes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 xml:space="preserve"> de 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administración de riesgos y desarrollo del PETI</w:t>
            </w:r>
            <w:r w:rsidR="00932C3E"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</w:tc>
        <w:tc>
          <w:tcPr>
            <w:tcW w:w="3671" w:type="dxa"/>
            <w:gridSpan w:val="2"/>
          </w:tcPr>
          <w:p w14:paraId="58B25EB7" w14:textId="48B4DC70" w:rsidR="00C34C9E" w:rsidRPr="007A5384" w:rsidRDefault="0053691B" w:rsidP="00932C3E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Comportamiento en clase virtual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, 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chat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 </w:t>
            </w:r>
            <w:r w:rsidR="002D6CEC" w:rsidRPr="007A5384">
              <w:rPr>
                <w:rFonts w:cs="Calibri"/>
                <w:iCs/>
                <w:spacing w:val="1"/>
                <w:lang w:eastAsia="es-ES"/>
              </w:rPr>
              <w:t xml:space="preserve">y 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>o</w:t>
            </w:r>
            <w:r w:rsidR="002D6CEC" w:rsidRPr="007A5384">
              <w:rPr>
                <w:rFonts w:cs="Calibri"/>
                <w:iCs/>
                <w:spacing w:val="1"/>
                <w:lang w:eastAsia="es-ES"/>
              </w:rPr>
              <w:t>bservación</w:t>
            </w:r>
            <w:r w:rsidR="00FC5A3E" w:rsidRPr="007A5384">
              <w:rPr>
                <w:rFonts w:cs="Calibri"/>
                <w:iCs/>
                <w:spacing w:val="1"/>
                <w:lang w:eastAsia="es-ES"/>
              </w:rPr>
              <w:t xml:space="preserve"> en la elaboración del PETI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.</w:t>
            </w:r>
          </w:p>
        </w:tc>
      </w:tr>
    </w:tbl>
    <w:p w14:paraId="67CCE041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39C402B1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588"/>
        <w:tblW w:w="0" w:type="auto"/>
        <w:tblLook w:val="04A0" w:firstRow="1" w:lastRow="0" w:firstColumn="1" w:lastColumn="0" w:noHBand="0" w:noVBand="1"/>
      </w:tblPr>
      <w:tblGrid>
        <w:gridCol w:w="942"/>
        <w:gridCol w:w="940"/>
        <w:gridCol w:w="2423"/>
        <w:gridCol w:w="1681"/>
        <w:gridCol w:w="827"/>
        <w:gridCol w:w="2509"/>
        <w:gridCol w:w="1130"/>
        <w:gridCol w:w="1525"/>
        <w:gridCol w:w="2633"/>
      </w:tblGrid>
      <w:tr w:rsidR="006F5B97" w:rsidRPr="00715EB6" w14:paraId="63A6AF47" w14:textId="77777777" w:rsidTr="002D6CEC">
        <w:tc>
          <w:tcPr>
            <w:tcW w:w="942" w:type="dxa"/>
            <w:vMerge w:val="restart"/>
            <w:textDirection w:val="btLr"/>
          </w:tcPr>
          <w:p w14:paraId="2FA81B6A" w14:textId="23257E7E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2D6CEC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III: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2D6CEC" w:rsidRPr="002D6CEC">
              <w:rPr>
                <w:b/>
                <w:bCs/>
              </w:rPr>
              <w:t>O</w:t>
            </w:r>
            <w:r w:rsidR="002D6CEC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RGANIZACIÓN DE TECNOLOGÍA DE LA INFORMACIÓN</w:t>
            </w:r>
          </w:p>
        </w:tc>
        <w:tc>
          <w:tcPr>
            <w:tcW w:w="13668" w:type="dxa"/>
            <w:gridSpan w:val="8"/>
            <w:shd w:val="clear" w:color="auto" w:fill="D9D9D9" w:themeFill="background1" w:themeFillShade="D9"/>
          </w:tcPr>
          <w:p w14:paraId="5F30868D" w14:textId="7D0A0F0E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 xml:space="preserve">CAPACIDAD DE LA UNIDAD DIDACTICA </w:t>
            </w:r>
            <w:r w:rsidR="004A3703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II</w:t>
            </w: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I: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 xml:space="preserve"> </w:t>
            </w:r>
            <w:r w:rsidR="001A19D9">
              <w:t xml:space="preserve"> </w:t>
            </w:r>
            <w:r w:rsidR="006465BA">
              <w:t xml:space="preserve">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2D6CEC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Administra la arquitectura tecnológica dentro de una empresa para garantizar su distribución y funcionamiento en forme eficaz y eficiente.</w:t>
            </w:r>
          </w:p>
        </w:tc>
      </w:tr>
      <w:tr w:rsidR="006F5B97" w:rsidRPr="00715EB6" w14:paraId="4D80D7A1" w14:textId="77777777" w:rsidTr="002D6CEC">
        <w:tc>
          <w:tcPr>
            <w:tcW w:w="942" w:type="dxa"/>
            <w:vMerge/>
          </w:tcPr>
          <w:p w14:paraId="0C9F31C1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52446F5C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440" w:type="dxa"/>
            <w:gridSpan w:val="4"/>
            <w:shd w:val="clear" w:color="auto" w:fill="F2F2F2" w:themeFill="background1" w:themeFillShade="F2"/>
          </w:tcPr>
          <w:p w14:paraId="267109BE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55" w:type="dxa"/>
            <w:gridSpan w:val="2"/>
            <w:vMerge w:val="restart"/>
            <w:shd w:val="clear" w:color="auto" w:fill="F2F2F2" w:themeFill="background1" w:themeFillShade="F2"/>
          </w:tcPr>
          <w:p w14:paraId="598F9863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33" w:type="dxa"/>
            <w:vMerge w:val="restart"/>
            <w:shd w:val="clear" w:color="auto" w:fill="F2F2F2" w:themeFill="background1" w:themeFillShade="F2"/>
          </w:tcPr>
          <w:p w14:paraId="74D5EA0C" w14:textId="77777777" w:rsidR="006F5B97" w:rsidRDefault="00BA6B2E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0C95346B" w14:textId="77777777" w:rsidTr="002D6CEC">
        <w:tc>
          <w:tcPr>
            <w:tcW w:w="942" w:type="dxa"/>
            <w:vMerge/>
          </w:tcPr>
          <w:p w14:paraId="62DD0C56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52F18B5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3" w:type="dxa"/>
            <w:shd w:val="clear" w:color="auto" w:fill="F2F2F2" w:themeFill="background1" w:themeFillShade="F2"/>
          </w:tcPr>
          <w:p w14:paraId="0AD3ACF3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08" w:type="dxa"/>
            <w:gridSpan w:val="2"/>
            <w:shd w:val="clear" w:color="auto" w:fill="F2F2F2" w:themeFill="background1" w:themeFillShade="F2"/>
          </w:tcPr>
          <w:p w14:paraId="759EADE8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09" w:type="dxa"/>
            <w:shd w:val="clear" w:color="auto" w:fill="F2F2F2" w:themeFill="background1" w:themeFillShade="F2"/>
          </w:tcPr>
          <w:p w14:paraId="63828FFF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55" w:type="dxa"/>
            <w:gridSpan w:val="2"/>
            <w:vMerge/>
          </w:tcPr>
          <w:p w14:paraId="22DB0713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  <w:vMerge/>
          </w:tcPr>
          <w:p w14:paraId="47AB2AC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715EB6" w14:paraId="62C868F3" w14:textId="77777777" w:rsidTr="002D6CEC">
        <w:trPr>
          <w:trHeight w:val="1487"/>
        </w:trPr>
        <w:tc>
          <w:tcPr>
            <w:tcW w:w="942" w:type="dxa"/>
            <w:vMerge/>
          </w:tcPr>
          <w:p w14:paraId="5308A6B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DF09D0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2C45075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9</w:t>
            </w:r>
          </w:p>
        </w:tc>
        <w:tc>
          <w:tcPr>
            <w:tcW w:w="2423" w:type="dxa"/>
          </w:tcPr>
          <w:p w14:paraId="204F8693" w14:textId="3B6E346A" w:rsidR="001F7523" w:rsidRPr="00A664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1494F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Funciones de la Organización de Tecnología de Información: funciones y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81494F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operaciones en una organización de T.I, manejo de operaciones.</w:t>
            </w:r>
          </w:p>
        </w:tc>
        <w:tc>
          <w:tcPr>
            <w:tcW w:w="2508" w:type="dxa"/>
            <w:gridSpan w:val="2"/>
          </w:tcPr>
          <w:p w14:paraId="25EA88B9" w14:textId="7B040DE6" w:rsidR="001F7523" w:rsidRDefault="002D6CEC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las funciones que tiene la organización de TI dentro de las organizaciones.</w:t>
            </w:r>
          </w:p>
        </w:tc>
        <w:tc>
          <w:tcPr>
            <w:tcW w:w="2509" w:type="dxa"/>
          </w:tcPr>
          <w:p w14:paraId="318BFA73" w14:textId="5D61C019" w:rsidR="001F7523" w:rsidRDefault="002D6CEC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F6493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Acrecienta el interés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 conocer las diferentes funciones que tiene la organización de TI.</w:t>
            </w:r>
          </w:p>
        </w:tc>
        <w:tc>
          <w:tcPr>
            <w:tcW w:w="2655" w:type="dxa"/>
            <w:gridSpan w:val="2"/>
            <w:vMerge w:val="restart"/>
          </w:tcPr>
          <w:p w14:paraId="6213CE1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2CD5362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0A8C013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Clase expositiva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(Docente/Alumno)</w:t>
            </w:r>
          </w:p>
          <w:p w14:paraId="38175C8B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lang w:eastAsia="es-ES"/>
              </w:rPr>
            </w:pPr>
            <w:r>
              <w:rPr>
                <w:rFonts w:cs="Calibri"/>
                <w:spacing w:val="1"/>
                <w:lang w:eastAsia="es-ES"/>
              </w:rPr>
              <w:t xml:space="preserve">Uso del Google </w:t>
            </w:r>
            <w:proofErr w:type="spellStart"/>
            <w:r>
              <w:rPr>
                <w:rFonts w:cs="Calibri"/>
                <w:spacing w:val="1"/>
                <w:lang w:eastAsia="es-ES"/>
              </w:rPr>
              <w:t>Meet</w:t>
            </w:r>
            <w:proofErr w:type="spellEnd"/>
          </w:p>
          <w:p w14:paraId="734617D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630E4B2E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</w:p>
          <w:p w14:paraId="3667121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885BA7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Debate dirigido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(Discusiones)</w:t>
            </w:r>
          </w:p>
          <w:p w14:paraId="2B2D7876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0A730FA0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B2B2EE9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2B38CEB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D31D8FA" w14:textId="77777777" w:rsidR="001F7523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/>
                <w:bCs/>
                <w:spacing w:val="1"/>
                <w:lang w:val="es-ES" w:eastAsia="es-ES"/>
              </w:rPr>
              <w:t>Lecturas</w:t>
            </w:r>
          </w:p>
          <w:p w14:paraId="7C5DE534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  <w:r>
              <w:rPr>
                <w:rFonts w:cs="Calibri"/>
                <w:bCs/>
                <w:spacing w:val="1"/>
                <w:lang w:val="es-ES" w:eastAsia="es-ES"/>
              </w:rPr>
              <w:t>Uso de repositorios digitales</w:t>
            </w:r>
          </w:p>
          <w:p w14:paraId="392EFBCB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5A7E76FB" w14:textId="77777777" w:rsidR="001F7523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40A76C07" w14:textId="77777777" w:rsidR="001F7523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</w:pPr>
            <w:r w:rsidRPr="00331E4B"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>Lluvia de ideas</w:t>
            </w:r>
            <w:r>
              <w:rPr>
                <w:rFonts w:ascii="Calibri" w:hAnsi="Calibri" w:cs="Calibri"/>
                <w:b/>
                <w:spacing w:val="1"/>
                <w:sz w:val="22"/>
                <w:szCs w:val="22"/>
                <w:lang w:val="es-MX" w:eastAsia="es-ES"/>
              </w:rPr>
              <w:t xml:space="preserve"> (Saberes previos)</w:t>
            </w:r>
          </w:p>
          <w:p w14:paraId="71E81125" w14:textId="77777777" w:rsidR="001F7523" w:rsidRPr="00885BA7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lang w:val="es-ES" w:eastAsia="es-ES"/>
              </w:rPr>
            </w:pPr>
            <w:r w:rsidRPr="00885BA7">
              <w:rPr>
                <w:rFonts w:cs="Calibri"/>
                <w:bCs/>
                <w:spacing w:val="1"/>
                <w:lang w:val="es-ES" w:eastAsia="es-ES"/>
              </w:rPr>
              <w:t>Foros, chat</w:t>
            </w:r>
          </w:p>
          <w:p w14:paraId="6EE6B90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</w:tcPr>
          <w:p w14:paraId="2454C2F8" w14:textId="0CD7A9D8" w:rsidR="001F7523" w:rsidRPr="00533CA7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Reconoce las funciones de la organización de TI.</w:t>
            </w:r>
          </w:p>
        </w:tc>
      </w:tr>
      <w:tr w:rsidR="001F7523" w:rsidRPr="00715EB6" w14:paraId="4FE71556" w14:textId="77777777" w:rsidTr="002D6CEC">
        <w:tc>
          <w:tcPr>
            <w:tcW w:w="942" w:type="dxa"/>
            <w:vMerge/>
          </w:tcPr>
          <w:p w14:paraId="3D6F2FB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D860F2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AFFB07E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10</w:t>
            </w:r>
          </w:p>
        </w:tc>
        <w:tc>
          <w:tcPr>
            <w:tcW w:w="2423" w:type="dxa"/>
          </w:tcPr>
          <w:p w14:paraId="4E22B880" w14:textId="0092C629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FB0C9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Administración de la arquitectura tecnológica: evolución, componentes, costos y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 w:rsidRPr="00FB0C9B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beneficios.</w:t>
            </w:r>
          </w:p>
        </w:tc>
        <w:tc>
          <w:tcPr>
            <w:tcW w:w="2508" w:type="dxa"/>
            <w:gridSpan w:val="2"/>
          </w:tcPr>
          <w:p w14:paraId="250CE177" w14:textId="68BE53C4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Analiza los diferentes elementos que forman la arquitectura tecnológica.</w:t>
            </w:r>
          </w:p>
        </w:tc>
        <w:tc>
          <w:tcPr>
            <w:tcW w:w="2509" w:type="dxa"/>
          </w:tcPr>
          <w:p w14:paraId="7A325956" w14:textId="277E916B" w:rsidR="001F7523" w:rsidRPr="004B0160" w:rsidRDefault="002D6CEC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Valora la administración de la arquitectura tecnológica para el buen funcionamiento de las empresas</w:t>
            </w:r>
            <w:r w:rsid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  <w:r w:rsidR="001F7523" w:rsidRPr="00533CA7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 </w:t>
            </w:r>
          </w:p>
        </w:tc>
        <w:tc>
          <w:tcPr>
            <w:tcW w:w="2655" w:type="dxa"/>
            <w:gridSpan w:val="2"/>
            <w:vMerge/>
          </w:tcPr>
          <w:p w14:paraId="789A208A" w14:textId="77777777" w:rsidR="001F7523" w:rsidRPr="004B0160" w:rsidRDefault="001F7523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3" w:type="dxa"/>
          </w:tcPr>
          <w:p w14:paraId="4BDF4857" w14:textId="7D42F8DB" w:rsidR="001F7523" w:rsidRPr="004B0160" w:rsidRDefault="002D6CEC" w:rsidP="001F7523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Detalla la arquitectura tecnológica de una empresa y la gestiona.</w:t>
            </w:r>
          </w:p>
        </w:tc>
      </w:tr>
      <w:tr w:rsidR="001F7523" w:rsidRPr="00715EB6" w14:paraId="325CCEA0" w14:textId="77777777" w:rsidTr="002D6CEC">
        <w:tc>
          <w:tcPr>
            <w:tcW w:w="942" w:type="dxa"/>
            <w:vMerge/>
          </w:tcPr>
          <w:p w14:paraId="6F2A550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460C4CF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60F0DFAA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11</w:t>
            </w:r>
          </w:p>
          <w:p w14:paraId="13C17159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23" w:type="dxa"/>
          </w:tcPr>
          <w:p w14:paraId="7F262F15" w14:textId="538F5A57" w:rsidR="001F7523" w:rsidRPr="00DC3A34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EF3F8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Manejos de modelos mentales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  <w:r w:rsidRPr="00EF3F8A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Concepto e importancia del trabajo con Manejos de Modelos Mentales.</w:t>
            </w:r>
          </w:p>
        </w:tc>
        <w:tc>
          <w:tcPr>
            <w:tcW w:w="2508" w:type="dxa"/>
            <w:gridSpan w:val="2"/>
          </w:tcPr>
          <w:p w14:paraId="76E92AF7" w14:textId="6F3AFB7E" w:rsidR="001F7523" w:rsidRPr="00FC725B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Comprende</w:t>
            </w:r>
            <w:r w:rsidRPr="00383A39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el manejo de los modelos mentales y su importancia.</w:t>
            </w:r>
          </w:p>
        </w:tc>
        <w:tc>
          <w:tcPr>
            <w:tcW w:w="2509" w:type="dxa"/>
          </w:tcPr>
          <w:p w14:paraId="6A224D20" w14:textId="289319E4" w:rsidR="001F7523" w:rsidRPr="004B0160" w:rsidRDefault="002D6CEC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A756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trabajo en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construir modelos mentales.</w:t>
            </w:r>
          </w:p>
        </w:tc>
        <w:tc>
          <w:tcPr>
            <w:tcW w:w="2655" w:type="dxa"/>
            <w:gridSpan w:val="2"/>
            <w:vMerge/>
          </w:tcPr>
          <w:p w14:paraId="40F5A728" w14:textId="77777777" w:rsidR="001F7523" w:rsidRPr="004B0160" w:rsidRDefault="001F7523" w:rsidP="001F7523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</w:p>
        </w:tc>
        <w:tc>
          <w:tcPr>
            <w:tcW w:w="2633" w:type="dxa"/>
          </w:tcPr>
          <w:p w14:paraId="2B1A7DE7" w14:textId="524A209D" w:rsidR="001F7523" w:rsidRDefault="002D6CEC" w:rsidP="001F7523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>Utiliza los modelos mentales para ejercer funciones profesionales.</w:t>
            </w:r>
          </w:p>
        </w:tc>
      </w:tr>
      <w:tr w:rsidR="002D6CEC" w:rsidRPr="00715EB6" w14:paraId="152B0BA8" w14:textId="77777777" w:rsidTr="002D6CEC">
        <w:trPr>
          <w:trHeight w:val="1080"/>
        </w:trPr>
        <w:tc>
          <w:tcPr>
            <w:tcW w:w="942" w:type="dxa"/>
            <w:vMerge/>
          </w:tcPr>
          <w:p w14:paraId="2D6FA372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EDE25A8" w14:textId="77777777" w:rsidR="002D6CEC" w:rsidRPr="00D4692E" w:rsidRDefault="002D6CEC" w:rsidP="002D6CEC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12</w:t>
            </w:r>
          </w:p>
        </w:tc>
        <w:tc>
          <w:tcPr>
            <w:tcW w:w="2423" w:type="dxa"/>
          </w:tcPr>
          <w:p w14:paraId="1B575E53" w14:textId="0DDD90FD" w:rsidR="002D6CEC" w:rsidRPr="00B950FE" w:rsidRDefault="007A5384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Cs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Controles de Tecnología de I</w:t>
            </w:r>
            <w:r w:rsidRPr="00FF7A04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nformación</w:t>
            </w:r>
            <w:r w:rsidR="000417B5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  <w:tc>
          <w:tcPr>
            <w:tcW w:w="2508" w:type="dxa"/>
            <w:gridSpan w:val="2"/>
          </w:tcPr>
          <w:p w14:paraId="01CA43CA" w14:textId="6FC60CB9" w:rsidR="002D6CEC" w:rsidRPr="00FC725B" w:rsidRDefault="002D6CEC" w:rsidP="002D6CEC">
            <w:pPr>
              <w:jc w:val="both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Determina que tipos de control de TI se deben implementar.</w:t>
            </w:r>
          </w:p>
        </w:tc>
        <w:tc>
          <w:tcPr>
            <w:tcW w:w="2509" w:type="dxa"/>
          </w:tcPr>
          <w:p w14:paraId="4797413F" w14:textId="3DF7CAED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A756AC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Propicia el trabajo en equipo para</w:t>
            </w:r>
            <w:r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determinar los controles de TI a implementar.</w:t>
            </w:r>
          </w:p>
        </w:tc>
        <w:tc>
          <w:tcPr>
            <w:tcW w:w="2655" w:type="dxa"/>
            <w:gridSpan w:val="2"/>
            <w:vMerge/>
          </w:tcPr>
          <w:p w14:paraId="10AEF5D1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33" w:type="dxa"/>
          </w:tcPr>
          <w:p w14:paraId="23191AEF" w14:textId="2E815009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after="13" w:line="262" w:lineRule="exact"/>
              <w:ind w:right="108"/>
              <w:jc w:val="both"/>
              <w:textAlignment w:val="baseline"/>
              <w:rPr>
                <w:rFonts w:ascii="Calibri" w:hAnsi="Calibri" w:cs="Calibri"/>
                <w:sz w:val="23"/>
                <w:szCs w:val="23"/>
                <w:lang w:val="es-ES" w:eastAsia="es-ES"/>
              </w:rPr>
            </w:pPr>
            <w:r>
              <w:rPr>
                <w:rFonts w:ascii="Calibri" w:hAnsi="Calibri" w:cs="Calibri"/>
                <w:sz w:val="23"/>
                <w:szCs w:val="23"/>
                <w:lang w:val="es-ES" w:eastAsia="es-ES"/>
              </w:rPr>
              <w:t xml:space="preserve">Aplica los controles para la administración de la TI. </w:t>
            </w:r>
          </w:p>
        </w:tc>
      </w:tr>
      <w:tr w:rsidR="002D6CEC" w:rsidRPr="00715EB6" w14:paraId="3AB022BA" w14:textId="77777777" w:rsidTr="002D6CEC">
        <w:tc>
          <w:tcPr>
            <w:tcW w:w="942" w:type="dxa"/>
            <w:vMerge/>
          </w:tcPr>
          <w:p w14:paraId="2F6AF4CA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353DAB2C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728" w:type="dxa"/>
            <w:gridSpan w:val="7"/>
          </w:tcPr>
          <w:p w14:paraId="19DC7CE5" w14:textId="77777777" w:rsidR="002D6CEC" w:rsidRPr="009B70FA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</w:pPr>
            <w:r w:rsidRPr="00B16ADF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</w:tr>
      <w:tr w:rsidR="002D6CEC" w14:paraId="2E35E810" w14:textId="77777777" w:rsidTr="002D6CEC">
        <w:tc>
          <w:tcPr>
            <w:tcW w:w="942" w:type="dxa"/>
            <w:vMerge/>
          </w:tcPr>
          <w:p w14:paraId="123102A1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7D3E91C8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04" w:type="dxa"/>
            <w:gridSpan w:val="2"/>
          </w:tcPr>
          <w:p w14:paraId="646BA7CE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466" w:type="dxa"/>
            <w:gridSpan w:val="3"/>
          </w:tcPr>
          <w:p w14:paraId="1111774F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  <w:tc>
          <w:tcPr>
            <w:tcW w:w="4158" w:type="dxa"/>
            <w:gridSpan w:val="2"/>
          </w:tcPr>
          <w:p w14:paraId="661AD3A2" w14:textId="77777777" w:rsidR="002D6CEC" w:rsidRPr="00EB7B16" w:rsidRDefault="002D6CEC" w:rsidP="002D6CEC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</w:t>
            </w:r>
            <w:r>
              <w:rPr>
                <w:rFonts w:ascii="Calibri" w:hAnsi="Calibri" w:cs="Calibri"/>
                <w:b/>
                <w:bCs/>
                <w:iCs/>
                <w:lang w:val="es-ES" w:eastAsia="es-ES"/>
              </w:rPr>
              <w:t>NO</w:t>
            </w:r>
            <w:r w:rsidRPr="00A1120C">
              <w:rPr>
                <w:rFonts w:ascii="Calibri" w:hAnsi="Calibri" w:cs="Calibri"/>
                <w:b/>
                <w:bCs/>
                <w:iCs/>
                <w:lang w:val="es-ES" w:eastAsia="es-ES"/>
              </w:rPr>
              <w:t>CIMIENTO</w:t>
            </w:r>
          </w:p>
        </w:tc>
      </w:tr>
      <w:tr w:rsidR="002D6CEC" w:rsidRPr="00715EB6" w14:paraId="56AA5B46" w14:textId="77777777" w:rsidTr="002D6CEC">
        <w:tc>
          <w:tcPr>
            <w:tcW w:w="942" w:type="dxa"/>
            <w:vMerge/>
          </w:tcPr>
          <w:p w14:paraId="65146B1A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5B5DB49D" w14:textId="77777777" w:rsidR="002D6CEC" w:rsidRDefault="002D6CEC" w:rsidP="002D6CEC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104" w:type="dxa"/>
            <w:gridSpan w:val="2"/>
          </w:tcPr>
          <w:p w14:paraId="34E6C1A7" w14:textId="3D19940F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Sustentación oral Exposición de los informes presentados.</w:t>
            </w:r>
          </w:p>
          <w:p w14:paraId="139FFC9C" w14:textId="77777777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Cuestionarios.</w:t>
            </w:r>
          </w:p>
        </w:tc>
        <w:tc>
          <w:tcPr>
            <w:tcW w:w="4466" w:type="dxa"/>
            <w:gridSpan w:val="3"/>
          </w:tcPr>
          <w:p w14:paraId="7BAAB772" w14:textId="77777777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Trabajos individuales y/o grupales.</w:t>
            </w:r>
          </w:p>
          <w:p w14:paraId="5F4C9B41" w14:textId="113A00F6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Informe de construcción de modelos mentales.</w:t>
            </w:r>
          </w:p>
        </w:tc>
        <w:tc>
          <w:tcPr>
            <w:tcW w:w="4158" w:type="dxa"/>
            <w:gridSpan w:val="2"/>
          </w:tcPr>
          <w:p w14:paraId="18ECFCC9" w14:textId="525D5223" w:rsidR="002D6CEC" w:rsidRPr="007A5384" w:rsidRDefault="002D6CEC" w:rsidP="002D6CEC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459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lang w:eastAsia="es-ES"/>
              </w:rPr>
              <w:t>Comportamiento en clase virtual, chat y</w:t>
            </w:r>
            <w:r w:rsidR="00E77508" w:rsidRPr="007A5384">
              <w:rPr>
                <w:rFonts w:cs="Calibri"/>
                <w:iCs/>
                <w:spacing w:val="1"/>
                <w:lang w:eastAsia="es-ES"/>
              </w:rPr>
              <w:t xml:space="preserve"> o</w:t>
            </w:r>
            <w:r w:rsidRPr="007A5384">
              <w:rPr>
                <w:rFonts w:cs="Calibri"/>
                <w:iCs/>
                <w:spacing w:val="1"/>
                <w:lang w:eastAsia="es-ES"/>
              </w:rPr>
              <w:t>bservación en el análisis e implementación de controles de TI.</w:t>
            </w:r>
          </w:p>
        </w:tc>
      </w:tr>
    </w:tbl>
    <w:p w14:paraId="607C655E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1F49B84B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917" w:after="9"/>
        <w:ind w:left="659" w:right="4274"/>
        <w:textAlignment w:val="baseline"/>
        <w:rPr>
          <w:sz w:val="24"/>
          <w:szCs w:val="24"/>
          <w:lang w:val="es-PE"/>
        </w:rPr>
      </w:pPr>
      <w:r w:rsidRPr="00D1640C">
        <w:rPr>
          <w:sz w:val="24"/>
          <w:szCs w:val="24"/>
          <w:lang w:val="es-PE"/>
        </w:rPr>
        <w:br w:type="page"/>
      </w:r>
    </w:p>
    <w:p w14:paraId="6A2FD35C" w14:textId="77777777" w:rsidR="006F5B97" w:rsidRPr="005648A9" w:rsidRDefault="006F5B97" w:rsidP="006F5B97">
      <w:pPr>
        <w:kinsoku w:val="0"/>
        <w:overflowPunct w:val="0"/>
        <w:autoSpaceDE/>
        <w:autoSpaceDN/>
        <w:adjustRightInd/>
        <w:spacing w:before="77" w:line="20" w:lineRule="exact"/>
        <w:ind w:left="237" w:right="204"/>
        <w:textAlignment w:val="baseline"/>
        <w:rPr>
          <w:sz w:val="24"/>
          <w:szCs w:val="24"/>
          <w:lang w:val="es-PE"/>
        </w:rPr>
      </w:pPr>
    </w:p>
    <w:tbl>
      <w:tblPr>
        <w:tblStyle w:val="Tablaconcuadrcula"/>
        <w:tblpPr w:leftFromText="141" w:rightFromText="141" w:vertAnchor="text" w:horzAnchor="margin" w:tblpY="1453"/>
        <w:tblW w:w="22915" w:type="dxa"/>
        <w:tblLook w:val="04A0" w:firstRow="1" w:lastRow="0" w:firstColumn="1" w:lastColumn="0" w:noHBand="0" w:noVBand="1"/>
      </w:tblPr>
      <w:tblGrid>
        <w:gridCol w:w="957"/>
        <w:gridCol w:w="940"/>
        <w:gridCol w:w="2464"/>
        <w:gridCol w:w="1984"/>
        <w:gridCol w:w="567"/>
        <w:gridCol w:w="2552"/>
        <w:gridCol w:w="1701"/>
        <w:gridCol w:w="992"/>
        <w:gridCol w:w="2679"/>
        <w:gridCol w:w="2693"/>
        <w:gridCol w:w="2693"/>
        <w:gridCol w:w="2693"/>
      </w:tblGrid>
      <w:tr w:rsidR="006F5B97" w:rsidRPr="00715EB6" w14:paraId="2EBC2C02" w14:textId="77777777" w:rsidTr="00EE6DDA">
        <w:trPr>
          <w:gridAfter w:val="3"/>
          <w:wAfter w:w="8079" w:type="dxa"/>
        </w:trPr>
        <w:tc>
          <w:tcPr>
            <w:tcW w:w="957" w:type="dxa"/>
            <w:vMerge w:val="restart"/>
            <w:textDirection w:val="btLr"/>
          </w:tcPr>
          <w:p w14:paraId="47CC6084" w14:textId="56D53B43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ind w:left="113" w:right="113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UNIDAD DIDACTICA </w:t>
            </w:r>
            <w:r w:rsidR="007A5384"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>IV:</w:t>
            </w:r>
            <w:r w:rsidRPr="00C90242">
              <w:rPr>
                <w:rFonts w:ascii="Calibri" w:hAnsi="Calibri" w:cs="Calibri"/>
                <w:b/>
                <w:bCs/>
                <w:iCs/>
                <w:spacing w:val="1"/>
                <w:sz w:val="23"/>
                <w:szCs w:val="23"/>
                <w:lang w:val="es-ES" w:eastAsia="es-ES"/>
              </w:rPr>
              <w:t xml:space="preserve"> </w:t>
            </w:r>
            <w:r w:rsidR="00D40A19" w:rsidRPr="00C90242">
              <w:t xml:space="preserve"> </w:t>
            </w:r>
            <w:r w:rsidR="00F13B45" w:rsidRPr="00C90242">
              <w:t xml:space="preserve"> </w:t>
            </w:r>
            <w:r w:rsidR="001F7523">
              <w:t xml:space="preserve"> </w:t>
            </w:r>
            <w:r w:rsidR="00E77508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 xml:space="preserve"> GESTIÓN DE PROCESOS</w:t>
            </w:r>
          </w:p>
        </w:tc>
        <w:tc>
          <w:tcPr>
            <w:tcW w:w="13879" w:type="dxa"/>
            <w:gridSpan w:val="8"/>
            <w:shd w:val="clear" w:color="auto" w:fill="D9D9D9" w:themeFill="background1" w:themeFillShade="D9"/>
          </w:tcPr>
          <w:p w14:paraId="069F779B" w14:textId="00150FDF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CAPACIDAD DE LA UNIDAD DIDACTICA I</w:t>
            </w:r>
            <w:r w:rsidR="00621480" w:rsidRPr="00C90242">
              <w:rPr>
                <w:rFonts w:ascii="Calibri" w:hAnsi="Calibri" w:cs="Calibri"/>
                <w:b/>
                <w:bCs/>
                <w:iCs/>
                <w:sz w:val="24"/>
                <w:szCs w:val="24"/>
                <w:lang w:val="es-ES" w:eastAsia="es-ES"/>
              </w:rPr>
              <w:t>V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lang w:val="es-ES" w:eastAsia="es-ES"/>
              </w:rPr>
              <w:t>:</w:t>
            </w:r>
            <w:r w:rsidR="00621480" w:rsidRPr="00621480">
              <w:rPr>
                <w:rFonts w:ascii="Arial Narrow" w:hAnsi="Arial Narrow"/>
                <w:lang w:val="es-MX"/>
              </w:rPr>
              <w:t xml:space="preserve"> </w:t>
            </w:r>
            <w:r w:rsidR="006465BA">
              <w:t xml:space="preserve">  </w:t>
            </w:r>
            <w:r w:rsidR="00960368">
              <w:t xml:space="preserve"> </w:t>
            </w:r>
            <w:r w:rsidR="00F13B45">
              <w:t xml:space="preserve"> </w:t>
            </w:r>
            <w:r w:rsidR="001F7523">
              <w:t xml:space="preserve"> </w:t>
            </w:r>
            <w:r w:rsidR="00E77508" w:rsidRPr="003E6740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 xml:space="preserve"> Gestiona los Procesos de la Organización de Tecnología de Información en una empresa con la finalidad de garantizar la calidad de sus procesos siguiendo lineamientos internacionales</w:t>
            </w:r>
            <w:r w:rsidR="001F7523" w:rsidRPr="001F7523">
              <w:rPr>
                <w:rFonts w:ascii="Calibri" w:hAnsi="Calibri" w:cs="Calibri"/>
                <w:spacing w:val="1"/>
                <w:sz w:val="22"/>
                <w:szCs w:val="22"/>
                <w:lang w:val="es-MX" w:eastAsia="es-ES"/>
              </w:rPr>
              <w:t>.</w:t>
            </w:r>
          </w:p>
        </w:tc>
      </w:tr>
      <w:tr w:rsidR="006F5B97" w:rsidRPr="00715EB6" w14:paraId="263F9A98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03F11322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  <w:shd w:val="clear" w:color="auto" w:fill="F2F2F2" w:themeFill="background1" w:themeFillShade="F2"/>
          </w:tcPr>
          <w:p w14:paraId="5277C0FD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SEMANA</w:t>
            </w:r>
          </w:p>
        </w:tc>
        <w:tc>
          <w:tcPr>
            <w:tcW w:w="7567" w:type="dxa"/>
            <w:gridSpan w:val="4"/>
            <w:shd w:val="clear" w:color="auto" w:fill="F2F2F2" w:themeFill="background1" w:themeFillShade="F2"/>
          </w:tcPr>
          <w:p w14:paraId="5733883E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0" w:line="206" w:lineRule="exact"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CONTENIDOS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</w:tcPr>
          <w:p w14:paraId="6EFEA6A9" w14:textId="77777777" w:rsidR="006F5B97" w:rsidRPr="009E4B5D" w:rsidRDefault="00777DCF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ESTRATEGIA</w:t>
            </w:r>
            <w:r>
              <w:rPr>
                <w:rFonts w:ascii="Calibri" w:hAnsi="Calibri" w:cs="Calibri"/>
                <w:b/>
                <w:bCs/>
                <w:iCs/>
                <w:spacing w:val="-1"/>
                <w:lang w:val="es-ES" w:eastAsia="es-ES"/>
              </w:rPr>
              <w:t>S DE LA ENSEÑANZA VIRTUAL</w:t>
            </w:r>
          </w:p>
        </w:tc>
        <w:tc>
          <w:tcPr>
            <w:tcW w:w="2679" w:type="dxa"/>
            <w:vMerge w:val="restart"/>
            <w:shd w:val="clear" w:color="auto" w:fill="F2F2F2" w:themeFill="background1" w:themeFillShade="F2"/>
          </w:tcPr>
          <w:p w14:paraId="3A4C9010" w14:textId="77777777" w:rsidR="006F5B97" w:rsidRDefault="009E4B5D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t>INDICADORES DE</w:t>
            </w:r>
            <w:r w:rsidRPr="00BA6B2E">
              <w:rPr>
                <w:rFonts w:ascii="Calibri" w:hAnsi="Calibri" w:cs="Calibri"/>
                <w:b/>
                <w:bCs/>
                <w:iCs/>
                <w:lang w:val="es-ES" w:eastAsia="es-ES"/>
              </w:rPr>
              <w:br/>
              <w:t>LOGRO DE LA CAPACIDAD</w:t>
            </w:r>
          </w:p>
        </w:tc>
      </w:tr>
      <w:tr w:rsidR="006F5B97" w14:paraId="74A955EA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711A7875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1F8C0609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14:paraId="59D03F8A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spacing w:val="-3"/>
                <w:lang w:val="es-ES" w:eastAsia="es-ES"/>
              </w:rPr>
              <w:t>CONCEPTUAL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5227AC9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iCs/>
                <w:lang w:val="es-ES" w:eastAsia="es-ES"/>
              </w:rPr>
              <w:t>PROCEDIMENTAL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36CD28D8" w14:textId="77777777" w:rsidR="006F5B97" w:rsidRPr="009E4B5D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  <w:r w:rsidRPr="009E4B5D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  <w:t>ACTITUDINAL</w:t>
            </w:r>
          </w:p>
        </w:tc>
        <w:tc>
          <w:tcPr>
            <w:tcW w:w="2693" w:type="dxa"/>
            <w:gridSpan w:val="2"/>
            <w:vMerge/>
          </w:tcPr>
          <w:p w14:paraId="77A4A64E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679" w:type="dxa"/>
            <w:vMerge/>
          </w:tcPr>
          <w:p w14:paraId="028CF540" w14:textId="77777777" w:rsidR="006F5B97" w:rsidRDefault="006F5B97" w:rsidP="00B8389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</w:tr>
      <w:tr w:rsidR="001F7523" w:rsidRPr="00E77508" w14:paraId="0AADE263" w14:textId="77777777" w:rsidTr="001F7523">
        <w:trPr>
          <w:gridAfter w:val="3"/>
          <w:wAfter w:w="8079" w:type="dxa"/>
          <w:trHeight w:val="1487"/>
        </w:trPr>
        <w:tc>
          <w:tcPr>
            <w:tcW w:w="957" w:type="dxa"/>
            <w:vMerge/>
          </w:tcPr>
          <w:p w14:paraId="1F51DEA9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22D7AC2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6F2F9FA" w14:textId="77777777" w:rsidR="001F7523" w:rsidRPr="00A66460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13</w:t>
            </w:r>
          </w:p>
        </w:tc>
        <w:tc>
          <w:tcPr>
            <w:tcW w:w="2464" w:type="dxa"/>
            <w:vAlign w:val="center"/>
          </w:tcPr>
          <w:p w14:paraId="726CC80E" w14:textId="18416FF1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Reingeniería y el rol de la Gerencia de Tecnologías de Información</w:t>
            </w:r>
          </w:p>
        </w:tc>
        <w:tc>
          <w:tcPr>
            <w:tcW w:w="2551" w:type="dxa"/>
            <w:gridSpan w:val="2"/>
          </w:tcPr>
          <w:p w14:paraId="5243B1ED" w14:textId="2FC9BF0E" w:rsidR="001F7523" w:rsidRPr="00E77508" w:rsidRDefault="002D6CEC" w:rsidP="001F7523">
            <w:pPr>
              <w:jc w:val="both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Analiza el rol de la TI para la mejora de los procesos de una organización.</w:t>
            </w:r>
          </w:p>
        </w:tc>
        <w:tc>
          <w:tcPr>
            <w:tcW w:w="2552" w:type="dxa"/>
          </w:tcPr>
          <w:p w14:paraId="0A0DC038" w14:textId="14486AAA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Valora el rol de la TI dentro de la reingeniería.   </w:t>
            </w:r>
          </w:p>
        </w:tc>
        <w:tc>
          <w:tcPr>
            <w:tcW w:w="2693" w:type="dxa"/>
            <w:gridSpan w:val="2"/>
            <w:vMerge w:val="restart"/>
          </w:tcPr>
          <w:p w14:paraId="4C93E621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60F06C42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02760BE1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Clase expositiva</w:t>
            </w: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 (Docente/Alumno)</w:t>
            </w:r>
          </w:p>
          <w:p w14:paraId="05B2596F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spacing w:val="1"/>
                <w:sz w:val="20"/>
                <w:szCs w:val="20"/>
                <w:lang w:eastAsia="es-ES"/>
              </w:rPr>
            </w:pPr>
            <w:r w:rsidRPr="00E77508">
              <w:rPr>
                <w:rFonts w:cs="Calibri"/>
                <w:spacing w:val="1"/>
                <w:sz w:val="20"/>
                <w:szCs w:val="20"/>
                <w:lang w:eastAsia="es-ES"/>
              </w:rPr>
              <w:t xml:space="preserve">Uso del Google </w:t>
            </w:r>
            <w:proofErr w:type="spellStart"/>
            <w:r w:rsidRPr="00E77508">
              <w:rPr>
                <w:rFonts w:cs="Calibri"/>
                <w:spacing w:val="1"/>
                <w:sz w:val="20"/>
                <w:szCs w:val="20"/>
                <w:lang w:eastAsia="es-ES"/>
              </w:rPr>
              <w:t>Meet</w:t>
            </w:r>
            <w:proofErr w:type="spellEnd"/>
          </w:p>
          <w:p w14:paraId="261DAEA0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5BC0FC8B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</w:p>
          <w:p w14:paraId="15A53594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Debate dirigido</w:t>
            </w: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 xml:space="preserve"> (Discusiones)</w:t>
            </w:r>
          </w:p>
          <w:p w14:paraId="7E053F16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Foros, chat</w:t>
            </w:r>
          </w:p>
          <w:p w14:paraId="2A522468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2C4B7589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65E8D4BF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713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</w:p>
          <w:p w14:paraId="30368445" w14:textId="77777777" w:rsidR="001F7523" w:rsidRPr="00E77508" w:rsidRDefault="001F7523" w:rsidP="001F7523">
            <w:pPr>
              <w:pStyle w:val="Prrafodelista"/>
              <w:kinsoku w:val="0"/>
              <w:overflowPunct w:val="0"/>
              <w:spacing w:line="239" w:lineRule="exact"/>
              <w:ind w:left="34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  <w:t>Lecturas</w:t>
            </w:r>
          </w:p>
          <w:p w14:paraId="367D1F96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Uso de repositorios digitales</w:t>
            </w:r>
          </w:p>
          <w:p w14:paraId="79319322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7DE670CA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ind w:left="353"/>
              <w:jc w:val="both"/>
              <w:textAlignment w:val="baseline"/>
              <w:rPr>
                <w:rFonts w:cs="Calibri"/>
                <w:b/>
                <w:bCs/>
                <w:spacing w:val="1"/>
                <w:lang w:val="es-ES" w:eastAsia="es-ES"/>
              </w:rPr>
            </w:pPr>
          </w:p>
          <w:p w14:paraId="0C81F5E3" w14:textId="77777777" w:rsidR="001F7523" w:rsidRPr="00E77508" w:rsidRDefault="001F7523" w:rsidP="001F7523">
            <w:pPr>
              <w:kinsoku w:val="0"/>
              <w:overflowPunct w:val="0"/>
              <w:spacing w:line="239" w:lineRule="exact"/>
              <w:jc w:val="both"/>
              <w:textAlignment w:val="baseline"/>
              <w:rPr>
                <w:rFonts w:ascii="Calibri" w:hAnsi="Calibri" w:cs="Calibri"/>
                <w:b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spacing w:val="1"/>
                <w:lang w:val="es-MX" w:eastAsia="es-ES"/>
              </w:rPr>
              <w:t>Lluvia de ideas (Saberes previos)</w:t>
            </w:r>
          </w:p>
          <w:p w14:paraId="70C2CCB8" w14:textId="77777777" w:rsidR="001F7523" w:rsidRPr="00E77508" w:rsidRDefault="001F7523" w:rsidP="001F7523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line="239" w:lineRule="exact"/>
              <w:ind w:left="459"/>
              <w:jc w:val="both"/>
              <w:textAlignment w:val="baseline"/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</w:pPr>
            <w:r w:rsidRPr="00E77508">
              <w:rPr>
                <w:rFonts w:cs="Calibri"/>
                <w:bCs/>
                <w:spacing w:val="1"/>
                <w:sz w:val="20"/>
                <w:szCs w:val="20"/>
                <w:lang w:val="es-ES" w:eastAsia="es-ES"/>
              </w:rPr>
              <w:t>Foros, chat</w:t>
            </w:r>
          </w:p>
        </w:tc>
        <w:tc>
          <w:tcPr>
            <w:tcW w:w="2679" w:type="dxa"/>
          </w:tcPr>
          <w:p w14:paraId="7C34A514" w14:textId="1E037623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Reconoce la función de la reingeniería y el rol de la gerencia de TI.</w:t>
            </w:r>
          </w:p>
        </w:tc>
      </w:tr>
      <w:tr w:rsidR="001F7523" w:rsidRPr="00E77508" w14:paraId="55F19B8F" w14:textId="77777777" w:rsidTr="001F7523">
        <w:trPr>
          <w:gridAfter w:val="3"/>
          <w:wAfter w:w="8079" w:type="dxa"/>
          <w:trHeight w:val="1702"/>
        </w:trPr>
        <w:tc>
          <w:tcPr>
            <w:tcW w:w="957" w:type="dxa"/>
            <w:vMerge/>
          </w:tcPr>
          <w:p w14:paraId="4BD295A7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68C40F84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449431B7" w14:textId="77777777" w:rsidR="001F7523" w:rsidRPr="00DC3A34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14</w:t>
            </w:r>
          </w:p>
        </w:tc>
        <w:tc>
          <w:tcPr>
            <w:tcW w:w="2464" w:type="dxa"/>
            <w:vAlign w:val="center"/>
          </w:tcPr>
          <w:p w14:paraId="7029AA8E" w14:textId="77777777" w:rsidR="002D6CEC" w:rsidRPr="00E77508" w:rsidRDefault="002D6CEC" w:rsidP="002D6CEC">
            <w:pPr>
              <w:jc w:val="both"/>
              <w:rPr>
                <w:rFonts w:ascii="Calibri" w:hAnsi="Calibri" w:cs="Calibri"/>
                <w:bCs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Estructura de la Organización de Tecnología de Información: importancia,</w:t>
            </w:r>
          </w:p>
          <w:p w14:paraId="04440F81" w14:textId="36E5962E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enfoque por procesos.</w:t>
            </w:r>
          </w:p>
        </w:tc>
        <w:tc>
          <w:tcPr>
            <w:tcW w:w="2551" w:type="dxa"/>
            <w:gridSpan w:val="2"/>
          </w:tcPr>
          <w:p w14:paraId="4213690F" w14:textId="3BD97EC1" w:rsidR="001F7523" w:rsidRPr="00E77508" w:rsidRDefault="002D6CEC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Comprende el enfoque por procesos en una estructura de organización de TI.</w:t>
            </w:r>
          </w:p>
        </w:tc>
        <w:tc>
          <w:tcPr>
            <w:tcW w:w="2552" w:type="dxa"/>
          </w:tcPr>
          <w:p w14:paraId="7DB229D4" w14:textId="48C4DCDD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Acrecienta el interés sobre el enfoque por procesos dentro de las organizaciones.</w:t>
            </w:r>
          </w:p>
        </w:tc>
        <w:tc>
          <w:tcPr>
            <w:tcW w:w="2693" w:type="dxa"/>
            <w:gridSpan w:val="2"/>
            <w:vMerge/>
          </w:tcPr>
          <w:p w14:paraId="36FBB1DD" w14:textId="77777777" w:rsidR="001F7523" w:rsidRPr="00E77508" w:rsidRDefault="001F7523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679" w:type="dxa"/>
          </w:tcPr>
          <w:p w14:paraId="70E32AE6" w14:textId="330DFDE3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Reconoce el enfoque por procesos y su aplicación dentro de una organización.</w:t>
            </w:r>
          </w:p>
        </w:tc>
      </w:tr>
      <w:tr w:rsidR="001F7523" w:rsidRPr="00E77508" w14:paraId="5A0F2456" w14:textId="77777777" w:rsidTr="001F7523">
        <w:trPr>
          <w:gridAfter w:val="3"/>
          <w:wAfter w:w="8079" w:type="dxa"/>
        </w:trPr>
        <w:tc>
          <w:tcPr>
            <w:tcW w:w="957" w:type="dxa"/>
            <w:vMerge/>
          </w:tcPr>
          <w:p w14:paraId="30E9AD45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FA8EE43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</w:p>
          <w:p w14:paraId="5EC92AAC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15</w:t>
            </w:r>
          </w:p>
          <w:p w14:paraId="6676FA60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2464" w:type="dxa"/>
            <w:vAlign w:val="center"/>
          </w:tcPr>
          <w:p w14:paraId="7D70124F" w14:textId="1CD53C12" w:rsidR="001F7523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Procesos de la Organización de Tecnología de Información: procesos en una organización de T.I, métricas, calidad en los procesos.</w:t>
            </w:r>
          </w:p>
        </w:tc>
        <w:tc>
          <w:tcPr>
            <w:tcW w:w="2551" w:type="dxa"/>
            <w:gridSpan w:val="2"/>
          </w:tcPr>
          <w:p w14:paraId="4F7B4DF2" w14:textId="6BFB9E94" w:rsidR="001F7523" w:rsidRPr="00E77508" w:rsidRDefault="002D6CEC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Diferencia los procesos existentes dentro de una organización de TI y establece sus métricas.</w:t>
            </w:r>
          </w:p>
        </w:tc>
        <w:tc>
          <w:tcPr>
            <w:tcW w:w="2552" w:type="dxa"/>
          </w:tcPr>
          <w:p w14:paraId="486A1075" w14:textId="31240A7E" w:rsidR="001F7523" w:rsidRPr="00E77508" w:rsidRDefault="00E77508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Participa en el análisis y resolución de casos.</w:t>
            </w:r>
          </w:p>
        </w:tc>
        <w:tc>
          <w:tcPr>
            <w:tcW w:w="2693" w:type="dxa"/>
            <w:gridSpan w:val="2"/>
            <w:vMerge/>
          </w:tcPr>
          <w:p w14:paraId="280646A6" w14:textId="77777777" w:rsidR="001F7523" w:rsidRPr="00E77508" w:rsidRDefault="001F7523" w:rsidP="001F7523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679" w:type="dxa"/>
          </w:tcPr>
          <w:p w14:paraId="13D12899" w14:textId="44D590AC" w:rsidR="001F7523" w:rsidRPr="00E77508" w:rsidRDefault="00E77508" w:rsidP="001F7523">
            <w:pPr>
              <w:spacing w:after="120"/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Detalla los procesos en una organización de TI e identifica sus métricas.</w:t>
            </w:r>
          </w:p>
        </w:tc>
      </w:tr>
      <w:tr w:rsidR="001F7523" w:rsidRPr="00E77508" w14:paraId="3AB3F70D" w14:textId="77777777" w:rsidTr="001F7523">
        <w:trPr>
          <w:gridAfter w:val="3"/>
          <w:wAfter w:w="8079" w:type="dxa"/>
          <w:trHeight w:val="1339"/>
        </w:trPr>
        <w:tc>
          <w:tcPr>
            <w:tcW w:w="957" w:type="dxa"/>
            <w:vMerge/>
          </w:tcPr>
          <w:p w14:paraId="11F1DE46" w14:textId="77777777" w:rsidR="001F7523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</w:tcPr>
          <w:p w14:paraId="06E8CD8B" w14:textId="77777777" w:rsidR="001F7523" w:rsidRPr="00D4692E" w:rsidRDefault="001F7523" w:rsidP="001F7523">
            <w:pPr>
              <w:kinsoku w:val="0"/>
              <w:overflowPunct w:val="0"/>
              <w:autoSpaceDE/>
              <w:autoSpaceDN/>
              <w:adjustRightInd/>
              <w:spacing w:before="196" w:after="1300" w:line="218" w:lineRule="exact"/>
              <w:jc w:val="center"/>
              <w:textAlignment w:val="baseline"/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lang w:val="es-ES" w:eastAsia="es-ES"/>
              </w:rPr>
              <w:t>16</w:t>
            </w:r>
          </w:p>
        </w:tc>
        <w:tc>
          <w:tcPr>
            <w:tcW w:w="2464" w:type="dxa"/>
          </w:tcPr>
          <w:p w14:paraId="2C22041F" w14:textId="7F4BDB2A" w:rsidR="001F7523" w:rsidRPr="00E77508" w:rsidRDefault="002D6CEC" w:rsidP="002D6CEC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  <w:r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Outsourcing</w:t>
            </w:r>
            <w:r w:rsidR="00E77508" w:rsidRPr="00E77508">
              <w:rPr>
                <w:rFonts w:ascii="Calibri" w:hAnsi="Calibri" w:cs="Calibri"/>
                <w:bCs/>
                <w:spacing w:val="1"/>
                <w:lang w:val="es-MX" w:eastAsia="es-ES"/>
              </w:rPr>
              <w:t>.</w:t>
            </w:r>
          </w:p>
        </w:tc>
        <w:tc>
          <w:tcPr>
            <w:tcW w:w="2551" w:type="dxa"/>
            <w:gridSpan w:val="2"/>
          </w:tcPr>
          <w:p w14:paraId="4EE438DC" w14:textId="7D519B89" w:rsidR="002D6CEC" w:rsidRPr="00E77508" w:rsidRDefault="002D6CEC" w:rsidP="002D6CEC">
            <w:pPr>
              <w:jc w:val="both"/>
              <w:rPr>
                <w:rFonts w:ascii="Calibri" w:hAnsi="Calibri" w:cs="Calibri"/>
                <w:spacing w:val="1"/>
                <w:lang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Analiza y comprende la utilización</w:t>
            </w:r>
            <w:r w:rsidRPr="00E77508">
              <w:rPr>
                <w:rFonts w:ascii="Calibri" w:hAnsi="Calibri" w:cs="Calibri"/>
                <w:spacing w:val="1"/>
                <w:lang w:eastAsia="es-ES"/>
              </w:rPr>
              <w:t xml:space="preserve"> del servicio de outsourcing para algunos procesos.</w:t>
            </w:r>
          </w:p>
          <w:p w14:paraId="459384C9" w14:textId="5F294FB8" w:rsidR="001F7523" w:rsidRPr="00E77508" w:rsidRDefault="001F7523" w:rsidP="002D6CEC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  <w:tc>
          <w:tcPr>
            <w:tcW w:w="2552" w:type="dxa"/>
          </w:tcPr>
          <w:p w14:paraId="4759F0FB" w14:textId="5776713E" w:rsidR="001F7523" w:rsidRPr="00E77508" w:rsidRDefault="00E77508" w:rsidP="001F7523">
            <w:pPr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Propicia el trabajo en equipo para determinar a qué procesos se les puede aplicar outsourcing.</w:t>
            </w:r>
          </w:p>
        </w:tc>
        <w:tc>
          <w:tcPr>
            <w:tcW w:w="2693" w:type="dxa"/>
            <w:gridSpan w:val="2"/>
            <w:vMerge/>
          </w:tcPr>
          <w:p w14:paraId="607E9E7B" w14:textId="77777777" w:rsidR="001F7523" w:rsidRPr="00E77508" w:rsidRDefault="001F7523" w:rsidP="001F7523">
            <w:pPr>
              <w:kinsoku w:val="0"/>
              <w:overflowPunct w:val="0"/>
              <w:autoSpaceDE/>
              <w:autoSpaceDN/>
              <w:adjustRightInd/>
              <w:spacing w:line="239" w:lineRule="exact"/>
              <w:ind w:left="-7"/>
              <w:jc w:val="both"/>
              <w:textAlignment w:val="baseline"/>
              <w:rPr>
                <w:rFonts w:ascii="Calibri" w:hAnsi="Calibri" w:cs="Calibri"/>
                <w:b/>
                <w:bCs/>
                <w:spacing w:val="1"/>
                <w:lang w:val="es-ES" w:eastAsia="es-ES"/>
              </w:rPr>
            </w:pPr>
          </w:p>
        </w:tc>
        <w:tc>
          <w:tcPr>
            <w:tcW w:w="2679" w:type="dxa"/>
          </w:tcPr>
          <w:p w14:paraId="7492B197" w14:textId="724C6B67" w:rsidR="001F7523" w:rsidRPr="00E77508" w:rsidRDefault="00E77508" w:rsidP="001F7523">
            <w:pPr>
              <w:spacing w:after="120"/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spacing w:val="1"/>
                <w:lang w:val="es-MX" w:eastAsia="es-ES"/>
              </w:rPr>
              <w:t>Identifica los procesos dentro de una organización que pueden utilizar outsourcing.</w:t>
            </w:r>
          </w:p>
        </w:tc>
      </w:tr>
      <w:tr w:rsidR="00EE6DDA" w:rsidRPr="00E77508" w14:paraId="4A1724B6" w14:textId="77777777" w:rsidTr="00EE6DDA">
        <w:tc>
          <w:tcPr>
            <w:tcW w:w="957" w:type="dxa"/>
            <w:vMerge/>
          </w:tcPr>
          <w:p w14:paraId="251977AE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 w:val="restart"/>
          </w:tcPr>
          <w:p w14:paraId="5D110C66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12939" w:type="dxa"/>
            <w:gridSpan w:val="7"/>
          </w:tcPr>
          <w:p w14:paraId="72159C1D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spacing w:val="1"/>
                <w:lang w:val="es-MX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EVALUACIÓN DE LA UNIDAD DIDÁCTICA</w:t>
            </w:r>
          </w:p>
        </w:tc>
        <w:tc>
          <w:tcPr>
            <w:tcW w:w="2693" w:type="dxa"/>
          </w:tcPr>
          <w:p w14:paraId="4212F66D" w14:textId="77777777" w:rsidR="00EE6DDA" w:rsidRPr="00E77508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6C849108" w14:textId="77777777" w:rsidR="00EE6DDA" w:rsidRPr="00E77508" w:rsidRDefault="00EE6DDA" w:rsidP="00EE6DD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2693" w:type="dxa"/>
          </w:tcPr>
          <w:p w14:paraId="34BCCD27" w14:textId="77777777" w:rsidR="00EE6DDA" w:rsidRPr="00E77508" w:rsidRDefault="00EE6DDA" w:rsidP="00EE6DDA">
            <w:pPr>
              <w:jc w:val="both"/>
              <w:rPr>
                <w:rFonts w:ascii="Calibri" w:hAnsi="Calibri" w:cs="Calibri"/>
                <w:spacing w:val="1"/>
                <w:lang w:val="es-MX" w:eastAsia="es-ES"/>
              </w:rPr>
            </w:pPr>
          </w:p>
        </w:tc>
      </w:tr>
      <w:tr w:rsidR="00EE6DDA" w:rsidRPr="00E77508" w14:paraId="4B8F1EAB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74E84842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0E290CA2" w14:textId="77777777" w:rsidR="00EE6DDA" w:rsidRDefault="00EE6DDA" w:rsidP="00EE6DDA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57D651AE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4820" w:type="dxa"/>
            <w:gridSpan w:val="3"/>
          </w:tcPr>
          <w:p w14:paraId="54086E34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  <w:tc>
          <w:tcPr>
            <w:tcW w:w="3671" w:type="dxa"/>
            <w:gridSpan w:val="2"/>
          </w:tcPr>
          <w:p w14:paraId="6278B39B" w14:textId="77777777" w:rsidR="00EE6DDA" w:rsidRPr="00E77508" w:rsidRDefault="00EE6DDA" w:rsidP="00EE6DDA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lang w:val="es-ES" w:eastAsia="es-ES"/>
              </w:rPr>
            </w:pPr>
            <w:r w:rsidRPr="00E77508">
              <w:rPr>
                <w:rFonts w:ascii="Calibri" w:hAnsi="Calibri" w:cs="Calibri"/>
                <w:b/>
                <w:bCs/>
                <w:iCs/>
                <w:lang w:val="es-ES" w:eastAsia="es-ES"/>
              </w:rPr>
              <w:t>EVIDENCIA DE CONOCIMIENTO</w:t>
            </w:r>
          </w:p>
        </w:tc>
      </w:tr>
      <w:tr w:rsidR="003C05AB" w:rsidRPr="00E77508" w14:paraId="353717D2" w14:textId="77777777" w:rsidTr="00EE6DDA">
        <w:trPr>
          <w:gridAfter w:val="3"/>
          <w:wAfter w:w="8079" w:type="dxa"/>
        </w:trPr>
        <w:tc>
          <w:tcPr>
            <w:tcW w:w="957" w:type="dxa"/>
            <w:vMerge/>
          </w:tcPr>
          <w:p w14:paraId="4C986C66" w14:textId="77777777" w:rsidR="003C05AB" w:rsidRDefault="003C05AB" w:rsidP="003C05AB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940" w:type="dxa"/>
            <w:vMerge/>
          </w:tcPr>
          <w:p w14:paraId="0E835C93" w14:textId="77777777" w:rsidR="003C05AB" w:rsidRDefault="003C05AB" w:rsidP="003C05AB">
            <w:pPr>
              <w:kinsoku w:val="0"/>
              <w:overflowPunct w:val="0"/>
              <w:autoSpaceDE/>
              <w:autoSpaceDN/>
              <w:adjustRightInd/>
              <w:spacing w:before="120" w:after="95" w:line="222" w:lineRule="exact"/>
              <w:textAlignment w:val="baseline"/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val="es-ES" w:eastAsia="es-ES"/>
              </w:rPr>
            </w:pPr>
          </w:p>
        </w:tc>
        <w:tc>
          <w:tcPr>
            <w:tcW w:w="4448" w:type="dxa"/>
            <w:gridSpan w:val="2"/>
          </w:tcPr>
          <w:p w14:paraId="60832CDF" w14:textId="65C6CDBE" w:rsidR="003C05AB" w:rsidRPr="007A5384" w:rsidRDefault="00E77508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ind w:left="375"/>
              <w:jc w:val="both"/>
              <w:textAlignment w:val="baseline"/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Sustentación oral Argumentación de los informes presentados.</w:t>
            </w:r>
          </w:p>
          <w:p w14:paraId="235D4D11" w14:textId="77777777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before="120" w:after="95" w:line="222" w:lineRule="exact"/>
              <w:ind w:left="375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Cuestionarios.</w:t>
            </w:r>
          </w:p>
        </w:tc>
        <w:tc>
          <w:tcPr>
            <w:tcW w:w="4820" w:type="dxa"/>
            <w:gridSpan w:val="3"/>
          </w:tcPr>
          <w:p w14:paraId="4D6247C9" w14:textId="77777777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Trabajos individuales y/o grupales.</w:t>
            </w:r>
          </w:p>
          <w:p w14:paraId="4E68D637" w14:textId="424585E9" w:rsidR="003C05AB" w:rsidRPr="007A5384" w:rsidRDefault="00E77508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Informes sobre procesos en una organización de TI y sus métricas.</w:t>
            </w:r>
          </w:p>
        </w:tc>
        <w:tc>
          <w:tcPr>
            <w:tcW w:w="3671" w:type="dxa"/>
            <w:gridSpan w:val="2"/>
          </w:tcPr>
          <w:p w14:paraId="26EEE0E9" w14:textId="5B8F54D5" w:rsidR="003C05AB" w:rsidRPr="007A5384" w:rsidRDefault="003C05AB" w:rsidP="003C05AB">
            <w:pPr>
              <w:pStyle w:val="Prrafodelista"/>
              <w:numPr>
                <w:ilvl w:val="0"/>
                <w:numId w:val="24"/>
              </w:numPr>
              <w:kinsoku w:val="0"/>
              <w:overflowPunct w:val="0"/>
              <w:spacing w:after="0" w:line="240" w:lineRule="auto"/>
              <w:ind w:left="453" w:hanging="357"/>
              <w:jc w:val="both"/>
              <w:textAlignment w:val="baseline"/>
              <w:rPr>
                <w:rFonts w:cs="Calibri"/>
                <w:b/>
                <w:bCs/>
                <w:iCs/>
                <w:spacing w:val="1"/>
                <w:sz w:val="20"/>
                <w:szCs w:val="20"/>
                <w:lang w:val="es-ES" w:eastAsia="es-ES"/>
              </w:rPr>
            </w:pP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Comportamiento en clase virtual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,</w:t>
            </w: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 xml:space="preserve"> 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 xml:space="preserve">chat y observación en el análisis para determinar procesos por </w:t>
            </w:r>
            <w:r w:rsidR="00E77508"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lastRenderedPageBreak/>
              <w:t>outsourcing</w:t>
            </w:r>
            <w:r w:rsidRPr="007A5384">
              <w:rPr>
                <w:rFonts w:cs="Calibri"/>
                <w:iCs/>
                <w:spacing w:val="1"/>
                <w:sz w:val="20"/>
                <w:szCs w:val="20"/>
                <w:lang w:eastAsia="es-ES"/>
              </w:rPr>
              <w:t>.</w:t>
            </w:r>
          </w:p>
        </w:tc>
      </w:tr>
    </w:tbl>
    <w:p w14:paraId="1D99B094" w14:textId="77777777" w:rsidR="006F5B97" w:rsidRPr="00D1640C" w:rsidRDefault="006F5B97" w:rsidP="006F5B97">
      <w:pPr>
        <w:widowControl/>
        <w:rPr>
          <w:sz w:val="24"/>
          <w:szCs w:val="24"/>
          <w:lang w:val="es-PE"/>
        </w:rPr>
      </w:pPr>
    </w:p>
    <w:p w14:paraId="2C17D6B6" w14:textId="77777777" w:rsidR="008D7BE6" w:rsidRPr="00D1640C" w:rsidRDefault="008D7BE6">
      <w:pPr>
        <w:widowControl/>
        <w:rPr>
          <w:sz w:val="24"/>
          <w:szCs w:val="24"/>
          <w:lang w:val="es-PE"/>
        </w:rPr>
        <w:sectPr w:rsidR="008D7BE6" w:rsidRPr="00D1640C">
          <w:pgSz w:w="16838" w:h="11909" w:orient="landscape"/>
          <w:pgMar w:top="0" w:right="1034" w:bottom="910" w:left="1184" w:header="720" w:footer="720" w:gutter="0"/>
          <w:cols w:space="720"/>
          <w:noEndnote/>
        </w:sectPr>
      </w:pPr>
    </w:p>
    <w:p w14:paraId="2994DFC2" w14:textId="77777777" w:rsidR="001E2C60" w:rsidRDefault="00D72F5F" w:rsidP="00024722">
      <w:pPr>
        <w:kinsoku w:val="0"/>
        <w:overflowPunct w:val="0"/>
        <w:autoSpaceDE/>
        <w:autoSpaceDN/>
        <w:adjustRightInd/>
        <w:ind w:left="680" w:right="61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0" distR="0" simplePos="0" relativeHeight="251743232" behindDoc="0" locked="0" layoutInCell="0" allowOverlap="1" wp14:anchorId="1FFFADBA" wp14:editId="2EB88479">
                <wp:simplePos x="0" y="0"/>
                <wp:positionH relativeFrom="page">
                  <wp:posOffset>6712585</wp:posOffset>
                </wp:positionH>
                <wp:positionV relativeFrom="page">
                  <wp:posOffset>9892030</wp:posOffset>
                </wp:positionV>
                <wp:extent cx="186690" cy="167640"/>
                <wp:effectExtent l="0" t="0" r="0" b="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" cy="167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31CA5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33" w:line="229" w:lineRule="exact"/>
                              <w:textAlignment w:val="baseline"/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3"/>
                                <w:szCs w:val="23"/>
                                <w:lang w:val="es-ES" w:eastAsia="es-E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FFADBA" id="Text Box 9" o:spid="_x0000_s1030" type="#_x0000_t202" style="position:absolute;left:0;text-align:left;margin-left:528.55pt;margin-top:778.9pt;width:14.7pt;height:13.2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" o:allowincell="f" stroked="f">
                <v:fill opacity="0"/>
                <v:textbox inset="0,0,0,0">
                  <w:txbxContent>
                    <w:p w14:paraId="4F931CA5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33" w:line="229" w:lineRule="exact"/>
                        <w:textAlignment w:val="baseline"/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z w:val="23"/>
                          <w:szCs w:val="23"/>
                          <w:lang w:val="es-ES" w:eastAsia="es-ES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>VI.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 </w:t>
      </w:r>
      <w:r w:rsidR="00A75D99"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MATERIALES EDUCATIVOS Y OTROS RECURSOS </w:t>
      </w:r>
      <w:r w:rsid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>D</w:t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IDACTICOS </w:t>
      </w:r>
    </w:p>
    <w:p w14:paraId="4F58CE92" w14:textId="77777777" w:rsidR="00A75D99" w:rsidRPr="001A7006" w:rsidRDefault="00A75D99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14:paraId="1CF9A09E" w14:textId="77777777" w:rsidR="00A75D99" w:rsidRPr="00A75D99" w:rsidRDefault="00A75D99" w:rsidP="00A75D99">
      <w:pPr>
        <w:tabs>
          <w:tab w:val="left" w:pos="1276"/>
        </w:tabs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2F937E41" w14:textId="77777777" w:rsidR="00E93896" w:rsidRDefault="00E93896" w:rsidP="00A75D99">
      <w:pPr>
        <w:kinsoku w:val="0"/>
        <w:overflowPunct w:val="0"/>
        <w:autoSpaceDE/>
        <w:autoSpaceDN/>
        <w:adjustRightInd/>
        <w:ind w:left="709" w:right="2448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 xml:space="preserve">1. MEDIOS </w:t>
      </w:r>
      <w:r w:rsidR="00A75D99">
        <w:rPr>
          <w:rFonts w:ascii="Calibri" w:hAnsi="Calibri" w:cs="Calibri"/>
          <w:b/>
          <w:bCs/>
          <w:sz w:val="22"/>
          <w:szCs w:val="22"/>
          <w:lang w:val="es-ES" w:eastAsia="es-ES"/>
        </w:rPr>
        <w:t>Y PLATAFORMAS VIRTUALES</w:t>
      </w: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:</w:t>
      </w:r>
    </w:p>
    <w:p w14:paraId="485F4793" w14:textId="77777777" w:rsidR="00E93896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Casos prácticos.</w:t>
      </w:r>
    </w:p>
    <w:p w14:paraId="0A49A294" w14:textId="77777777" w:rsidR="00A75D99" w:rsidRPr="001A7006" w:rsidRDefault="00024722" w:rsidP="00A75D99">
      <w:pPr>
        <w:numPr>
          <w:ilvl w:val="0"/>
          <w:numId w:val="9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Pizarra interactiva.</w:t>
      </w:r>
    </w:p>
    <w:p w14:paraId="45EEC8E1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 xml:space="preserve">Google </w:t>
      </w:r>
      <w:proofErr w:type="spellStart"/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Meet</w:t>
      </w:r>
      <w:proofErr w:type="spellEnd"/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.</w:t>
      </w:r>
    </w:p>
    <w:p w14:paraId="749D33A8" w14:textId="77777777" w:rsidR="00E93896" w:rsidRPr="001A7006" w:rsidRDefault="00024722" w:rsidP="00A75D99">
      <w:pPr>
        <w:numPr>
          <w:ilvl w:val="0"/>
          <w:numId w:val="11"/>
        </w:numPr>
        <w:tabs>
          <w:tab w:val="left" w:pos="1276"/>
        </w:tabs>
        <w:kinsoku w:val="0"/>
        <w:overflowPunct w:val="0"/>
        <w:autoSpaceDE/>
        <w:autoSpaceDN/>
        <w:adjustRightInd/>
        <w:ind w:left="1276" w:right="2449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Repositorios de datos.</w:t>
      </w:r>
    </w:p>
    <w:p w14:paraId="4DD39EA7" w14:textId="77777777" w:rsidR="00A75D99" w:rsidRP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Cs/>
          <w:sz w:val="22"/>
          <w:szCs w:val="22"/>
          <w:lang w:val="es-ES" w:eastAsia="es-ES"/>
        </w:rPr>
      </w:pPr>
    </w:p>
    <w:p w14:paraId="4A7A58CA" w14:textId="77777777" w:rsidR="00E93896" w:rsidRDefault="00A75D99" w:rsidP="00A75D99">
      <w:pPr>
        <w:kinsoku w:val="0"/>
        <w:overflowPunct w:val="0"/>
        <w:autoSpaceDE/>
        <w:autoSpaceDN/>
        <w:adjustRightInd/>
        <w:ind w:left="709" w:right="2449"/>
        <w:textAlignment w:val="baseline"/>
        <w:rPr>
          <w:rFonts w:ascii="Calibri" w:hAnsi="Calibri" w:cs="Calibri"/>
          <w:b/>
          <w:bCs/>
          <w:sz w:val="22"/>
          <w:szCs w:val="22"/>
          <w:lang w:val="es-ES" w:eastAsia="es-ES"/>
        </w:rPr>
      </w:pPr>
      <w:r>
        <w:rPr>
          <w:rFonts w:ascii="Calibri" w:hAnsi="Calibri" w:cs="Calibri"/>
          <w:b/>
          <w:bCs/>
          <w:sz w:val="22"/>
          <w:szCs w:val="22"/>
          <w:lang w:val="es-ES" w:eastAsia="es-ES"/>
        </w:rPr>
        <w:t>2</w:t>
      </w:r>
      <w:r w:rsidR="00E93896">
        <w:rPr>
          <w:rFonts w:ascii="Calibri" w:hAnsi="Calibri" w:cs="Calibri"/>
          <w:b/>
          <w:bCs/>
          <w:sz w:val="22"/>
          <w:szCs w:val="22"/>
          <w:lang w:val="es-ES" w:eastAsia="es-ES"/>
        </w:rPr>
        <w:t>. MEDIOS INFORMÁTICOS:</w:t>
      </w:r>
    </w:p>
    <w:p w14:paraId="52AD1B58" w14:textId="77777777" w:rsidR="00E93896" w:rsidRPr="001A7006" w:rsidRDefault="00E93896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Computadora</w:t>
      </w:r>
      <w:r w:rsidR="00024722" w:rsidRPr="001A7006">
        <w:rPr>
          <w:rFonts w:ascii="Calibri" w:hAnsi="Calibri" w:cs="Calibri"/>
          <w:bCs/>
          <w:sz w:val="24"/>
          <w:szCs w:val="24"/>
          <w:lang w:val="es-ES" w:eastAsia="es-ES"/>
        </w:rPr>
        <w:t>.</w:t>
      </w:r>
    </w:p>
    <w:p w14:paraId="55FED044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Tablet.</w:t>
      </w:r>
    </w:p>
    <w:p w14:paraId="2B889D9E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Celulares.</w:t>
      </w:r>
    </w:p>
    <w:p w14:paraId="331372DE" w14:textId="77777777" w:rsidR="00024722" w:rsidRPr="001A7006" w:rsidRDefault="00024722" w:rsidP="00024722">
      <w:pPr>
        <w:numPr>
          <w:ilvl w:val="0"/>
          <w:numId w:val="13"/>
        </w:numPr>
        <w:kinsoku w:val="0"/>
        <w:overflowPunct w:val="0"/>
        <w:autoSpaceDE/>
        <w:autoSpaceDN/>
        <w:adjustRightInd/>
        <w:ind w:left="1276" w:right="2449" w:hanging="357"/>
        <w:textAlignment w:val="baseline"/>
        <w:rPr>
          <w:rFonts w:ascii="Calibri" w:hAnsi="Calibri" w:cs="Calibri"/>
          <w:bCs/>
          <w:sz w:val="24"/>
          <w:szCs w:val="24"/>
          <w:lang w:val="es-ES" w:eastAsia="es-ES"/>
        </w:rPr>
      </w:pPr>
      <w:r w:rsidRPr="001A7006">
        <w:rPr>
          <w:rFonts w:ascii="Calibri" w:hAnsi="Calibri" w:cs="Calibri"/>
          <w:bCs/>
          <w:sz w:val="24"/>
          <w:szCs w:val="24"/>
          <w:lang w:val="es-ES" w:eastAsia="es-ES"/>
        </w:rPr>
        <w:t>Internet.</w:t>
      </w:r>
    </w:p>
    <w:p w14:paraId="0C2A7888" w14:textId="77777777" w:rsidR="008D7BE6" w:rsidRDefault="008D7BE6" w:rsidP="00E93896">
      <w:pPr>
        <w:kinsoku w:val="0"/>
        <w:overflowPunct w:val="0"/>
        <w:autoSpaceDE/>
        <w:autoSpaceDN/>
        <w:adjustRightInd/>
        <w:spacing w:after="290" w:line="20" w:lineRule="exact"/>
        <w:ind w:right="219"/>
        <w:textAlignment w:val="baseline"/>
        <w:rPr>
          <w:sz w:val="24"/>
          <w:szCs w:val="24"/>
        </w:rPr>
      </w:pPr>
    </w:p>
    <w:p w14:paraId="545EB0A1" w14:textId="77777777" w:rsidR="008D7BE6" w:rsidRDefault="00A75D99" w:rsidP="00A75D99">
      <w:pPr>
        <w:kinsoku w:val="0"/>
        <w:overflowPunct w:val="0"/>
        <w:autoSpaceDE/>
        <w:autoSpaceDN/>
        <w:adjustRightInd/>
        <w:spacing w:line="242" w:lineRule="exact"/>
        <w:ind w:left="709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E93896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EVALUACION </w:t>
      </w:r>
    </w:p>
    <w:p w14:paraId="4FAAE54E" w14:textId="77777777" w:rsidR="00913FD5" w:rsidRPr="001A7006" w:rsidRDefault="00913FD5" w:rsidP="00650E27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14:paraId="6A2BD2DA" w14:textId="77777777" w:rsidR="00553095" w:rsidRDefault="00553095" w:rsidP="00553095">
      <w:pPr>
        <w:kinsoku w:val="0"/>
        <w:overflowPunct w:val="0"/>
        <w:autoSpaceDE/>
        <w:autoSpaceDN/>
        <w:adjustRightInd/>
        <w:spacing w:line="242" w:lineRule="exact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</w:p>
    <w:p w14:paraId="2E44D627" w14:textId="77777777" w:rsidR="008D7BE6" w:rsidRDefault="00553095" w:rsidP="005C5536">
      <w:pPr>
        <w:pStyle w:val="Prrafodelista"/>
        <w:numPr>
          <w:ilvl w:val="0"/>
          <w:numId w:val="25"/>
        </w:numPr>
        <w:kinsoku w:val="0"/>
        <w:overflowPunct w:val="0"/>
        <w:textAlignment w:val="baseline"/>
        <w:rPr>
          <w:rFonts w:cs="Calibri"/>
          <w:b/>
          <w:bCs/>
          <w:spacing w:val="-1"/>
          <w:lang w:val="es-ES" w:eastAsia="es-ES"/>
        </w:rPr>
      </w:pPr>
      <w:r w:rsidRPr="005C5536">
        <w:rPr>
          <w:rFonts w:cs="Calibri"/>
          <w:b/>
          <w:bCs/>
          <w:spacing w:val="-1"/>
          <w:lang w:val="es-ES" w:eastAsia="es-ES"/>
        </w:rPr>
        <w:t>EVIDENCIA DE CONOCIMIENTO</w:t>
      </w:r>
    </w:p>
    <w:p w14:paraId="21D871A8" w14:textId="77777777" w:rsidR="005C5536" w:rsidRDefault="005C5536" w:rsidP="00650E27">
      <w:pPr>
        <w:pStyle w:val="Prrafodelista"/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 avaluación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14:paraId="078D0B8F" w14:textId="77777777" w:rsidR="005C5536" w:rsidRDefault="005C5536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En cuanto a la autoevaluación</w:t>
      </w:r>
      <w:r w:rsidR="00CA2771">
        <w:rPr>
          <w:rFonts w:cs="Calibri"/>
          <w:bCs/>
          <w:spacing w:val="-1"/>
          <w:sz w:val="24"/>
          <w:szCs w:val="24"/>
          <w:lang w:val="es-ES" w:eastAsia="es-ES"/>
        </w:rPr>
        <w:t xml:space="preserve"> permite que el estudiante reconozca sus debilidades y fortalezas para corregir o mejorar.</w:t>
      </w:r>
    </w:p>
    <w:p w14:paraId="4901120A" w14:textId="77777777" w:rsidR="00CA2771" w:rsidRDefault="00CA2771" w:rsidP="00650E27">
      <w:pPr>
        <w:pStyle w:val="Prrafodelista"/>
        <w:tabs>
          <w:tab w:val="left" w:pos="9639"/>
        </w:tabs>
        <w:kinsoku w:val="0"/>
        <w:overflowPunct w:val="0"/>
        <w:ind w:left="1069" w:right="481"/>
        <w:jc w:val="both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Cs/>
          <w:spacing w:val="-1"/>
          <w:sz w:val="24"/>
          <w:szCs w:val="24"/>
          <w:lang w:val="es-ES" w:eastAsia="es-ES"/>
        </w:rPr>
        <w:t>Las evaluaciones de este nivel serán de respuestas simples y otras con preguntas abiertas para su argumentación.</w:t>
      </w:r>
    </w:p>
    <w:p w14:paraId="491DE01A" w14:textId="77777777" w:rsidR="00CA2771" w:rsidRPr="005C5536" w:rsidRDefault="00CA2771" w:rsidP="005C5536">
      <w:pPr>
        <w:pStyle w:val="Prrafodelista"/>
        <w:kinsoku w:val="0"/>
        <w:overflowPunct w:val="0"/>
        <w:ind w:left="1069"/>
        <w:textAlignment w:val="baseline"/>
        <w:rPr>
          <w:rFonts w:cs="Calibri"/>
          <w:bCs/>
          <w:spacing w:val="-1"/>
          <w:sz w:val="24"/>
          <w:szCs w:val="24"/>
          <w:lang w:val="es-ES" w:eastAsia="es-ES"/>
        </w:rPr>
      </w:pPr>
    </w:p>
    <w:p w14:paraId="1A2B1073" w14:textId="77777777" w:rsidR="008D7BE6" w:rsidRDefault="008D7BE6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t>EV</w:t>
      </w:r>
      <w:r w:rsidR="00553095" w:rsidRPr="005C5536">
        <w:rPr>
          <w:rFonts w:cs="Calibri"/>
          <w:b/>
          <w:bCs/>
          <w:lang w:val="es-ES" w:eastAsia="es-ES"/>
        </w:rPr>
        <w:t>IDENCIA DE DESEMPEÑO</w:t>
      </w:r>
    </w:p>
    <w:p w14:paraId="0122DECD" w14:textId="7777777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14:paraId="31CA1BD7" w14:textId="77777777" w:rsidR="00CA2771" w:rsidRDefault="00CA2771" w:rsidP="00650E27">
      <w:pPr>
        <w:pStyle w:val="Prrafodelista"/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14:paraId="319AD7E1" w14:textId="77777777" w:rsidR="00747A4F" w:rsidRDefault="00747A4F" w:rsidP="005C5536">
      <w:pPr>
        <w:pStyle w:val="Prrafodelista"/>
        <w:numPr>
          <w:ilvl w:val="0"/>
          <w:numId w:val="25"/>
        </w:numPr>
        <w:kinsoku w:val="0"/>
        <w:overflowPunct w:val="0"/>
        <w:spacing w:before="280"/>
        <w:textAlignment w:val="baseline"/>
        <w:rPr>
          <w:rFonts w:cs="Calibri"/>
          <w:b/>
          <w:bCs/>
          <w:lang w:val="es-ES" w:eastAsia="es-ES"/>
        </w:rPr>
      </w:pPr>
      <w:r w:rsidRPr="005C5536">
        <w:rPr>
          <w:rFonts w:cs="Calibri"/>
          <w:b/>
          <w:bCs/>
          <w:lang w:val="es-ES" w:eastAsia="es-ES"/>
        </w:rPr>
        <w:lastRenderedPageBreak/>
        <w:t>EVIDENCIA DE PRODUCTO</w:t>
      </w:r>
    </w:p>
    <w:p w14:paraId="1C58B0BD" w14:textId="77777777" w:rsidR="00CA2771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cs="Calibri"/>
          <w:bCs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Están implicadas en las finalidades de la competencia, por tanto, no es simplemente la entrega de producto, sino que tiene que ver con el campo de acción y los requerimientos del contexto de aplicación.</w:t>
      </w:r>
    </w:p>
    <w:p w14:paraId="11810443" w14:textId="77777777" w:rsidR="007B54DB" w:rsidRDefault="00CA2771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cs="Calibri"/>
          <w:bCs/>
          <w:sz w:val="24"/>
          <w:szCs w:val="24"/>
          <w:lang w:val="es-ES" w:eastAsia="es-ES"/>
        </w:rPr>
        <w:t>La e</w:t>
      </w:r>
      <w:r w:rsidR="008D7BE6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valuación</w:t>
      </w:r>
      <w:r w:rsidR="007B54DB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de producto se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 evidencia en la entrega oportuna de sus trabajos.</w:t>
      </w:r>
    </w:p>
    <w:p w14:paraId="1D8D4603" w14:textId="77777777" w:rsidR="00B9686B" w:rsidRDefault="00B9686B" w:rsidP="00B9686B">
      <w:pPr>
        <w:pStyle w:val="Prrafodelista"/>
        <w:tabs>
          <w:tab w:val="left" w:pos="3119"/>
          <w:tab w:val="left" w:pos="963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Además, se tendrá en cuenta la asistencia como componente del desempeño, el 30% de inasistencia inhabilita el derecho de evaluación.</w:t>
      </w:r>
    </w:p>
    <w:tbl>
      <w:tblPr>
        <w:tblpPr w:leftFromText="180" w:rightFromText="180" w:vertAnchor="text" w:horzAnchor="page" w:tblpX="2956" w:tblpY="3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4"/>
        <w:gridCol w:w="1716"/>
        <w:gridCol w:w="2573"/>
      </w:tblGrid>
      <w:tr w:rsidR="00B9686B" w14:paraId="44993B35" w14:textId="77777777" w:rsidTr="00B9686B">
        <w:trPr>
          <w:trHeight w:hRule="exact"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39DBE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pacing w:val="-1"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VARIABLES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77082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PONDERACIONES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3EB5D" w14:textId="77777777" w:rsidR="00B9686B" w:rsidRPr="00A70E1B" w:rsidRDefault="00B9686B" w:rsidP="00B9686B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  <w:lang w:val="es-ES" w:eastAsia="es-ES"/>
              </w:rPr>
              <w:t>UNIDADES DIDÁCTICAS DENOMINADAS MODULOS</w:t>
            </w:r>
          </w:p>
        </w:tc>
      </w:tr>
      <w:tr w:rsidR="00B9686B" w:rsidRPr="00715EB6" w14:paraId="10877CD6" w14:textId="77777777" w:rsidTr="00B9686B">
        <w:trPr>
          <w:trHeight w:hRule="exact" w:val="42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33B9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Evaluación de Conocimiento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2763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before="31"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  <w:lang w:val="es-ES" w:eastAsia="es-ES"/>
              </w:rPr>
              <w:t>30 %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B904" w14:textId="77777777" w:rsidR="00B9686B" w:rsidRDefault="00B9686B" w:rsidP="00B9686B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El ciclo académico comprende de 4</w:t>
            </w:r>
          </w:p>
        </w:tc>
      </w:tr>
      <w:tr w:rsidR="00B9686B" w14:paraId="24B3EB59" w14:textId="77777777" w:rsidTr="00B9686B">
        <w:trPr>
          <w:trHeight w:hRule="exact" w:val="42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E1EE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Producto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3D2E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20"/>
              <w:jc w:val="center"/>
              <w:textAlignment w:val="baseline"/>
              <w:rPr>
                <w:rFonts w:ascii="Calibri" w:hAnsi="Calibri" w:cs="Calibri"/>
                <w:spacing w:val="-6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DFC1" w14:textId="77777777" w:rsidR="00B9686B" w:rsidRDefault="00B9686B" w:rsidP="00B9686B">
            <w:pPr>
              <w:kinsoku w:val="0"/>
              <w:overflowPunct w:val="0"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9"/>
                <w:sz w:val="23"/>
                <w:szCs w:val="23"/>
                <w:lang w:val="es-ES" w:eastAsia="es-ES"/>
              </w:rPr>
            </w:pPr>
          </w:p>
        </w:tc>
      </w:tr>
      <w:tr w:rsidR="00B9686B" w14:paraId="47D7B045" w14:textId="77777777" w:rsidTr="00B9686B">
        <w:trPr>
          <w:trHeight w:hRule="exact" w:val="43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6EF4" w14:textId="77777777" w:rsidR="00B9686B" w:rsidRDefault="00B9686B" w:rsidP="00B9686B"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 </w:t>
            </w:r>
            <w:r w:rsidRPr="00CF707C"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 xml:space="preserve">Evaluación de </w:t>
            </w:r>
            <w:r>
              <w:rPr>
                <w:rFonts w:ascii="Calibri" w:hAnsi="Calibri" w:cs="Calibri"/>
                <w:spacing w:val="-5"/>
                <w:sz w:val="23"/>
                <w:szCs w:val="23"/>
                <w:lang w:val="es-ES" w:eastAsia="es-ES"/>
              </w:rPr>
              <w:t>Desempeño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444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/>
              <w:jc w:val="center"/>
              <w:textAlignment w:val="baseline"/>
              <w:rPr>
                <w:rFonts w:ascii="Calibri" w:hAnsi="Calibri" w:cs="Calibri"/>
                <w:spacing w:val="-4"/>
                <w:sz w:val="14"/>
                <w:szCs w:val="14"/>
                <w:lang w:val="es-ES" w:eastAsia="es-ES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  <w:lang w:val="es-ES" w:eastAsia="es-ES"/>
              </w:rPr>
              <w:t>35 %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956F" w14:textId="77777777" w:rsidR="00B9686B" w:rsidRDefault="00B9686B" w:rsidP="00B9686B">
            <w:pPr>
              <w:kinsoku w:val="0"/>
              <w:overflowPunct w:val="0"/>
              <w:autoSpaceDE/>
              <w:autoSpaceDN/>
              <w:adjustRightInd/>
              <w:spacing w:after="16" w:line="231" w:lineRule="exact"/>
              <w:ind w:right="657"/>
              <w:jc w:val="right"/>
              <w:textAlignment w:val="baseline"/>
              <w:rPr>
                <w:rFonts w:ascii="Calibri" w:hAnsi="Calibri" w:cs="Calibri"/>
                <w:spacing w:val="-5"/>
                <w:sz w:val="14"/>
                <w:szCs w:val="14"/>
                <w:lang w:val="es-ES" w:eastAsia="es-ES"/>
              </w:rPr>
            </w:pPr>
          </w:p>
        </w:tc>
      </w:tr>
    </w:tbl>
    <w:p w14:paraId="3892251A" w14:textId="77777777" w:rsidR="00B9686B" w:rsidRDefault="00B9686B" w:rsidP="00650E27">
      <w:pPr>
        <w:pStyle w:val="Prrafodelista"/>
        <w:tabs>
          <w:tab w:val="left" w:pos="3119"/>
        </w:tabs>
        <w:kinsoku w:val="0"/>
        <w:overflowPunct w:val="0"/>
        <w:spacing w:before="280"/>
        <w:ind w:left="1069" w:right="481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9A62EB6" w14:textId="77777777" w:rsidR="008D7BE6" w:rsidRPr="001A7006" w:rsidRDefault="008D7BE6" w:rsidP="00CA2771">
      <w:pPr>
        <w:pStyle w:val="Prrafodelista"/>
        <w:tabs>
          <w:tab w:val="left" w:pos="3119"/>
        </w:tabs>
        <w:kinsoku w:val="0"/>
        <w:overflowPunct w:val="0"/>
        <w:spacing w:before="280"/>
        <w:ind w:left="1069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75AD4E8" w14:textId="77777777" w:rsidR="008D7BE6" w:rsidRDefault="008D7BE6">
      <w:pPr>
        <w:kinsoku w:val="0"/>
        <w:overflowPunct w:val="0"/>
        <w:autoSpaceDE/>
        <w:autoSpaceDN/>
        <w:adjustRightInd/>
        <w:spacing w:before="144" w:after="81" w:line="234" w:lineRule="exact"/>
        <w:jc w:val="center"/>
        <w:textAlignment w:val="baseline"/>
        <w:rPr>
          <w:rFonts w:ascii="Calibri" w:hAnsi="Calibri" w:cs="Calibri"/>
          <w:spacing w:val="-3"/>
          <w:sz w:val="23"/>
          <w:szCs w:val="23"/>
          <w:lang w:val="es-ES" w:eastAsia="es-ES"/>
        </w:rPr>
      </w:pPr>
    </w:p>
    <w:p w14:paraId="52A6AB7C" w14:textId="77777777" w:rsidR="008D7BE6" w:rsidRDefault="008D7BE6">
      <w:pPr>
        <w:widowControl/>
        <w:rPr>
          <w:sz w:val="24"/>
          <w:szCs w:val="24"/>
        </w:rPr>
      </w:pPr>
    </w:p>
    <w:p w14:paraId="5F0DA0C4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28DD6E8C" w14:textId="77777777" w:rsidR="00A70E1B" w:rsidRDefault="00A70E1B" w:rsidP="001A7006">
      <w:pPr>
        <w:tabs>
          <w:tab w:val="left" w:pos="1276"/>
        </w:tabs>
        <w:kinsoku w:val="0"/>
        <w:overflowPunct w:val="0"/>
        <w:autoSpaceDE/>
        <w:autoSpaceDN/>
        <w:adjustRightInd/>
        <w:ind w:left="680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51E6C78D" w14:textId="77777777" w:rsidR="009A50DC" w:rsidRDefault="00B9686B" w:rsidP="00314595">
      <w:pPr>
        <w:kinsoku w:val="0"/>
        <w:overflowPunct w:val="0"/>
        <w:autoSpaceDE/>
        <w:autoSpaceDN/>
        <w:adjustRightInd/>
        <w:ind w:left="1134" w:right="482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Siendo el promedio final (PF), el promedio simple de los promedios ponderados de cada módulo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(PM1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PM2,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PM3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 xml:space="preserve">, </w:t>
      </w:r>
      <w:r w:rsidR="009A50DC"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PM4)</w:t>
      </w:r>
      <w:r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.</w:t>
      </w:r>
    </w:p>
    <w:p w14:paraId="1D824C22" w14:textId="77777777" w:rsidR="00B9686B" w:rsidRDefault="00B9686B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2AAF7B03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color w:val="000000"/>
              <w:sz w:val="24"/>
              <w:szCs w:val="24"/>
              <w:lang w:val="es-ES" w:eastAsia="es-ES"/>
            </w:rPr>
            <m:t xml:space="preserve">PF = </m:t>
          </m:r>
          <m:f>
            <m:fPr>
              <m:ctrl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PM1 +PM2+PM3+PM4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color w:val="000000"/>
                  <w:sz w:val="24"/>
                  <w:szCs w:val="24"/>
                  <w:lang w:val="es-ES" w:eastAsia="es-ES"/>
                </w:rPr>
                <m:t>4</m:t>
              </m:r>
            </m:den>
          </m:f>
        </m:oMath>
      </m:oMathPara>
    </w:p>
    <w:p w14:paraId="290EE095" w14:textId="77777777" w:rsidR="00221F8E" w:rsidRPr="00221F8E" w:rsidRDefault="00221F8E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3ACA7A56" w14:textId="77777777" w:rsidR="00502A02" w:rsidRDefault="00502A02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  <w:r w:rsidRPr="001A7006"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  <w:t>Para aprobar el curso se requiere de una nota mínima de 10,5 puntos.</w:t>
      </w:r>
    </w:p>
    <w:p w14:paraId="04C416A7" w14:textId="77777777" w:rsidR="008D6C77" w:rsidRPr="001A7006" w:rsidRDefault="008D6C77" w:rsidP="00B9686B">
      <w:pPr>
        <w:kinsoku w:val="0"/>
        <w:overflowPunct w:val="0"/>
        <w:autoSpaceDE/>
        <w:autoSpaceDN/>
        <w:adjustRightInd/>
        <w:ind w:left="1134" w:right="339"/>
        <w:jc w:val="both"/>
        <w:textAlignment w:val="baseline"/>
        <w:rPr>
          <w:rFonts w:asciiTheme="minorHAnsi" w:hAnsiTheme="minorHAnsi" w:cstheme="minorHAnsi"/>
          <w:color w:val="000000"/>
          <w:sz w:val="24"/>
          <w:szCs w:val="24"/>
          <w:lang w:val="es-ES" w:eastAsia="es-ES"/>
        </w:rPr>
      </w:pPr>
    </w:p>
    <w:p w14:paraId="71A5BD3C" w14:textId="5D44DD29" w:rsidR="008D7BE6" w:rsidRDefault="008D6C77" w:rsidP="008D6C77">
      <w:pPr>
        <w:kinsoku w:val="0"/>
        <w:overflowPunct w:val="0"/>
        <w:autoSpaceDE/>
        <w:autoSpaceDN/>
        <w:adjustRightInd/>
        <w:spacing w:before="253" w:after="214" w:line="274" w:lineRule="exact"/>
        <w:ind w:left="709" w:right="504" w:hanging="709"/>
        <w:textAlignment w:val="baseline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VIII.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ab/>
      </w:r>
      <w:r w:rsidR="008D7BE6" w:rsidRPr="00502A02">
        <w:rPr>
          <w:rFonts w:ascii="Calibri" w:hAnsi="Calibri" w:cs="Calibri"/>
          <w:b/>
          <w:bCs/>
          <w:sz w:val="28"/>
          <w:szCs w:val="28"/>
          <w:lang w:val="es-ES" w:eastAsia="es-ES"/>
        </w:rPr>
        <w:t>BIBLIOGRAFIA</w:t>
      </w:r>
      <w:r w:rsidR="00EA2CC1">
        <w:rPr>
          <w:rFonts w:ascii="Calibri" w:hAnsi="Calibri" w:cs="Calibri"/>
          <w:b/>
          <w:bCs/>
          <w:sz w:val="28"/>
          <w:szCs w:val="28"/>
          <w:lang w:val="es-ES" w:eastAsia="es-ES"/>
        </w:rPr>
        <w:t xml:space="preserve"> </w:t>
      </w:r>
      <w:r w:rsidR="00EA2CC1" w:rsidRPr="00502A02">
        <w:rPr>
          <w:rFonts w:ascii="Calibri" w:hAnsi="Calibri" w:cs="Calibri"/>
          <w:b/>
          <w:bCs/>
          <w:sz w:val="28"/>
          <w:szCs w:val="28"/>
          <w:lang w:val="es-ES" w:eastAsia="es-ES"/>
        </w:rPr>
        <w:t>Y REFERENCIAS WEB</w:t>
      </w:r>
    </w:p>
    <w:p w14:paraId="608D89D6" w14:textId="1546D6A3" w:rsidR="00EA2CC1" w:rsidRPr="004E7962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bookmarkStart w:id="1" w:name="_Hlk41762754"/>
      <w:r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I: </w:t>
      </w:r>
      <w:r w:rsidRPr="00930E19">
        <w:rPr>
          <w:rFonts w:cs="Calibri"/>
          <w:b/>
          <w:bCs/>
          <w:lang w:val="es-ES" w:eastAsia="es-ES"/>
        </w:rPr>
        <w:t>GESTIÓN DE TECNOLOGÍA DE INFORMACIÓN</w:t>
      </w:r>
    </w:p>
    <w:p w14:paraId="30EDB621" w14:textId="5B6D5911" w:rsidR="00EA2CC1" w:rsidRPr="00E975C1" w:rsidRDefault="00EA2CC1" w:rsidP="00EA2CC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E975C1">
        <w:rPr>
          <w:rFonts w:asciiTheme="minorHAnsi" w:hAnsiTheme="minorHAnsi" w:cstheme="minorHAnsi"/>
          <w:sz w:val="24"/>
          <w:szCs w:val="24"/>
          <w:lang w:val="es-ES"/>
        </w:rPr>
        <w:t>Lutchen</w:t>
      </w:r>
      <w:proofErr w:type="spellEnd"/>
      <w:r w:rsidRPr="00E975C1">
        <w:rPr>
          <w:rFonts w:asciiTheme="minorHAnsi" w:hAnsiTheme="minorHAnsi" w:cstheme="minorHAnsi"/>
          <w:sz w:val="24"/>
          <w:szCs w:val="24"/>
          <w:lang w:val="es-ES"/>
        </w:rPr>
        <w:t xml:space="preserve">, M. (2005). </w:t>
      </w:r>
      <w:r w:rsidRPr="00E975C1">
        <w:rPr>
          <w:rFonts w:asciiTheme="minorHAnsi" w:hAnsiTheme="minorHAnsi" w:cstheme="minorHAnsi"/>
          <w:i/>
          <w:sz w:val="24"/>
          <w:szCs w:val="24"/>
          <w:lang w:val="es-ES"/>
        </w:rPr>
        <w:t>Dirigir las TI como un negocio</w:t>
      </w:r>
      <w:r w:rsidRPr="00E975C1">
        <w:rPr>
          <w:rFonts w:asciiTheme="minorHAnsi" w:hAnsiTheme="minorHAnsi" w:cstheme="minorHAnsi"/>
          <w:sz w:val="24"/>
          <w:szCs w:val="24"/>
          <w:lang w:val="es-ES"/>
        </w:rPr>
        <w:t>. (1era edición). Madrid: McGraw Hill</w:t>
      </w:r>
      <w:r w:rsidRPr="00E975C1">
        <w:rPr>
          <w:rFonts w:asciiTheme="minorHAnsi" w:hAnsiTheme="minorHAnsi" w:cstheme="minorHAnsi"/>
          <w:sz w:val="24"/>
          <w:szCs w:val="24"/>
        </w:rPr>
        <w:t>.</w:t>
      </w:r>
    </w:p>
    <w:p w14:paraId="2A70CC3B" w14:textId="2170BA76" w:rsidR="00EA2CC1" w:rsidRPr="00E975C1" w:rsidRDefault="00EA2CC1" w:rsidP="00EA2CC1">
      <w:pPr>
        <w:pStyle w:val="Prrafodelista"/>
        <w:numPr>
          <w:ilvl w:val="0"/>
          <w:numId w:val="30"/>
        </w:numPr>
        <w:kinsoku w:val="0"/>
        <w:overflowPunct w:val="0"/>
        <w:spacing w:line="360" w:lineRule="auto"/>
        <w:ind w:left="1560" w:right="50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proofErr w:type="spellStart"/>
      <w:r w:rsidRPr="00E975C1">
        <w:rPr>
          <w:rFonts w:asciiTheme="minorHAnsi" w:hAnsiTheme="minorHAnsi" w:cstheme="minorHAnsi"/>
          <w:sz w:val="24"/>
          <w:szCs w:val="24"/>
        </w:rPr>
        <w:t>McNurlin</w:t>
      </w:r>
      <w:proofErr w:type="spellEnd"/>
      <w:r w:rsidRPr="00E975C1">
        <w:rPr>
          <w:rFonts w:asciiTheme="minorHAnsi" w:hAnsiTheme="minorHAnsi" w:cstheme="minorHAnsi"/>
          <w:sz w:val="24"/>
          <w:szCs w:val="24"/>
        </w:rPr>
        <w:t xml:space="preserve">, B.C. y </w:t>
      </w:r>
      <w:proofErr w:type="spellStart"/>
      <w:r w:rsidRPr="00E975C1">
        <w:rPr>
          <w:rFonts w:asciiTheme="minorHAnsi" w:hAnsiTheme="minorHAnsi" w:cstheme="minorHAnsi"/>
          <w:sz w:val="24"/>
          <w:szCs w:val="24"/>
        </w:rPr>
        <w:t>Sprague</w:t>
      </w:r>
      <w:proofErr w:type="spellEnd"/>
      <w:r w:rsidRPr="00E975C1">
        <w:rPr>
          <w:rFonts w:asciiTheme="minorHAnsi" w:hAnsiTheme="minorHAnsi" w:cstheme="minorHAnsi"/>
          <w:sz w:val="24"/>
          <w:szCs w:val="24"/>
        </w:rPr>
        <w:t xml:space="preserve">, Jr. R.H. (1993). </w:t>
      </w:r>
      <w:r w:rsidRPr="00E975C1">
        <w:rPr>
          <w:rFonts w:asciiTheme="minorHAnsi" w:hAnsiTheme="minorHAnsi" w:cstheme="minorHAnsi"/>
          <w:i/>
          <w:sz w:val="24"/>
          <w:szCs w:val="24"/>
          <w:lang w:val="es-PE"/>
        </w:rPr>
        <w:t>El rol estratégico de la TI</w:t>
      </w:r>
      <w:r w:rsidRPr="00E975C1">
        <w:rPr>
          <w:rFonts w:asciiTheme="minorHAnsi" w:hAnsiTheme="minorHAnsi" w:cstheme="minorHAnsi"/>
          <w:sz w:val="24"/>
          <w:szCs w:val="24"/>
          <w:lang w:val="es-PE"/>
        </w:rPr>
        <w:t xml:space="preserve">. (3ra edición).  New </w:t>
      </w:r>
      <w:r w:rsidRPr="00E975C1">
        <w:rPr>
          <w:rFonts w:asciiTheme="minorHAnsi" w:hAnsiTheme="minorHAnsi" w:cstheme="minorHAnsi"/>
          <w:sz w:val="24"/>
          <w:szCs w:val="24"/>
        </w:rPr>
        <w:t xml:space="preserve">Jersey: </w:t>
      </w:r>
      <w:proofErr w:type="spellStart"/>
      <w:r w:rsidRPr="00E975C1">
        <w:rPr>
          <w:rFonts w:asciiTheme="minorHAnsi" w:hAnsiTheme="minorHAnsi" w:cstheme="minorHAnsi"/>
          <w:sz w:val="24"/>
          <w:szCs w:val="24"/>
        </w:rPr>
        <w:t>Prenctice</w:t>
      </w:r>
      <w:proofErr w:type="spellEnd"/>
      <w:r w:rsidRPr="00E975C1">
        <w:rPr>
          <w:rFonts w:asciiTheme="minorHAnsi" w:hAnsiTheme="minorHAnsi" w:cstheme="minorHAnsi"/>
          <w:sz w:val="24"/>
          <w:szCs w:val="24"/>
        </w:rPr>
        <w:t xml:space="preserve"> Hall</w:t>
      </w:r>
      <w:r w:rsidRPr="00E975C1">
        <w:rPr>
          <w:rFonts w:asciiTheme="minorHAnsi" w:hAnsiTheme="minorHAnsi" w:cstheme="minorHAnsi"/>
          <w:sz w:val="24"/>
          <w:szCs w:val="24"/>
          <w:lang w:val="es-ES"/>
        </w:rPr>
        <w:t>.</w:t>
      </w:r>
    </w:p>
    <w:p w14:paraId="4457CEC5" w14:textId="77777777" w:rsidR="00EA2CC1" w:rsidRDefault="00EA2CC1" w:rsidP="00EA2CC1">
      <w:pPr>
        <w:pStyle w:val="Prrafodelista"/>
        <w:kinsoku w:val="0"/>
        <w:overflowPunct w:val="0"/>
        <w:ind w:left="1134" w:right="505"/>
        <w:jc w:val="both"/>
        <w:textAlignment w:val="baseline"/>
        <w:rPr>
          <w:rFonts w:cs="Calibri"/>
          <w:b/>
          <w:bCs/>
          <w:spacing w:val="-1"/>
          <w:lang w:val="es-ES" w:eastAsia="es-ES"/>
        </w:rPr>
      </w:pPr>
    </w:p>
    <w:p w14:paraId="77A44583" w14:textId="35062194" w:rsidR="00EA2CC1" w:rsidRPr="004E7962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DIDACTICA II: </w:t>
      </w:r>
      <w:r w:rsidRPr="00930E19">
        <w:rPr>
          <w:rFonts w:cs="Calibri"/>
          <w:b/>
          <w:bCs/>
          <w:lang w:val="es-ES" w:eastAsia="es-ES"/>
        </w:rPr>
        <w:t>GESTIÓN DE PROYECTOS DE TECNOLOGÍA DE INFORMACIÓN</w:t>
      </w:r>
    </w:p>
    <w:p w14:paraId="7EEB3218" w14:textId="0AEF8C40" w:rsidR="00EA2CC1" w:rsidRPr="00E975C1" w:rsidRDefault="00FF1D0D" w:rsidP="00FF1D0D">
      <w:pPr>
        <w:pStyle w:val="Prrafodelista"/>
        <w:numPr>
          <w:ilvl w:val="0"/>
          <w:numId w:val="30"/>
        </w:numPr>
        <w:spacing w:line="360" w:lineRule="auto"/>
        <w:ind w:left="1560" w:right="505"/>
        <w:jc w:val="both"/>
        <w:rPr>
          <w:rFonts w:asciiTheme="minorHAnsi" w:hAnsiTheme="minorHAnsi" w:cstheme="minorHAnsi"/>
          <w:sz w:val="24"/>
          <w:szCs w:val="24"/>
          <w:lang w:val="es-PE"/>
        </w:rPr>
      </w:pPr>
      <w:r w:rsidRPr="00E975C1">
        <w:rPr>
          <w:rFonts w:asciiTheme="minorHAnsi" w:hAnsiTheme="minorHAnsi" w:cstheme="minorHAnsi"/>
          <w:sz w:val="24"/>
          <w:szCs w:val="24"/>
          <w:lang w:val="en-US"/>
        </w:rPr>
        <w:t xml:space="preserve">Laudon, K.C., y Laudon, J.P. (1998). </w:t>
      </w:r>
      <w:r w:rsidRPr="00E975C1">
        <w:rPr>
          <w:rFonts w:asciiTheme="minorHAnsi" w:hAnsiTheme="minorHAnsi" w:cstheme="minorHAnsi"/>
          <w:i/>
          <w:sz w:val="24"/>
          <w:szCs w:val="24"/>
          <w:lang w:val="en-US"/>
        </w:rPr>
        <w:t>Management Information Systems: New Approaches to Organization &amp; Technology</w:t>
      </w:r>
      <w:r w:rsidRPr="00E975C1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E975C1">
        <w:rPr>
          <w:rFonts w:asciiTheme="minorHAnsi" w:hAnsiTheme="minorHAnsi" w:cstheme="minorHAnsi"/>
          <w:sz w:val="24"/>
          <w:szCs w:val="24"/>
          <w:lang w:val="es-PE"/>
        </w:rPr>
        <w:t xml:space="preserve">(5th </w:t>
      </w:r>
      <w:proofErr w:type="spellStart"/>
      <w:r w:rsidRPr="00E975C1">
        <w:rPr>
          <w:rFonts w:asciiTheme="minorHAnsi" w:hAnsiTheme="minorHAnsi" w:cstheme="minorHAnsi"/>
          <w:sz w:val="24"/>
          <w:szCs w:val="24"/>
          <w:lang w:val="es-PE"/>
        </w:rPr>
        <w:t>Edition</w:t>
      </w:r>
      <w:proofErr w:type="spellEnd"/>
      <w:r w:rsidRPr="00E975C1">
        <w:rPr>
          <w:rFonts w:asciiTheme="minorHAnsi" w:hAnsiTheme="minorHAnsi" w:cstheme="minorHAnsi"/>
          <w:sz w:val="24"/>
          <w:szCs w:val="24"/>
          <w:lang w:val="es-PE"/>
        </w:rPr>
        <w:t>). New Jersey: Prentice Hall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1FEDC22D" w14:textId="77777777" w:rsidR="00EA2CC1" w:rsidRPr="00715EB6" w:rsidRDefault="00EA2CC1" w:rsidP="00EA2CC1">
      <w:pPr>
        <w:pStyle w:val="Prrafodelista"/>
        <w:ind w:right="505"/>
        <w:jc w:val="both"/>
        <w:rPr>
          <w:rFonts w:cs="Calibri"/>
          <w:b/>
          <w:bCs/>
          <w:spacing w:val="-1"/>
          <w:lang w:val="es-ES" w:eastAsia="es-ES"/>
        </w:rPr>
      </w:pPr>
    </w:p>
    <w:p w14:paraId="7F3EEAC5" w14:textId="046550D3" w:rsidR="00EA2CC1" w:rsidRPr="00742B94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742B94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 xml:space="preserve">DIDACTICA III: </w:t>
      </w:r>
      <w:r w:rsidR="00FF1D0D" w:rsidRPr="00930E19">
        <w:rPr>
          <w:rFonts w:cs="Calibri"/>
          <w:b/>
          <w:bCs/>
          <w:spacing w:val="-4"/>
          <w:sz w:val="23"/>
          <w:szCs w:val="23"/>
          <w:lang w:val="es-ES" w:eastAsia="es-ES"/>
        </w:rPr>
        <w:t>ORGANIZACIÓN DE TECNOLOGÍA DE LA INFORMACIÓN</w:t>
      </w:r>
    </w:p>
    <w:p w14:paraId="2BC19123" w14:textId="5513EB91" w:rsidR="00EA2CC1" w:rsidRPr="00E975C1" w:rsidRDefault="00FF1D0D" w:rsidP="00EA2C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Hill, C. y Jones, G. (2006).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Administración estratégica: un enfoque integrado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>. (6ta edición). México: McGraw Hill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4ADCCAC9" w14:textId="14496B98" w:rsidR="00FF1D0D" w:rsidRDefault="00FF1D0D" w:rsidP="00E975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lastRenderedPageBreak/>
        <w:t>Applegate, L.M., McFarlan, F.W., y McKenney, J.L. (1999). "Organizing and Leading the Information Technology Function"</w:t>
      </w:r>
      <w:r w:rsidR="00EA2CC1" w:rsidRPr="00E975C1">
        <w:rPr>
          <w:rFonts w:asciiTheme="minorHAnsi" w:hAnsiTheme="minorHAnsi" w:cstheme="minorHAnsi"/>
          <w:sz w:val="24"/>
          <w:szCs w:val="24"/>
          <w:lang w:eastAsia="es-ES"/>
        </w:rPr>
        <w:t>.</w:t>
      </w:r>
    </w:p>
    <w:p w14:paraId="5FB16A07" w14:textId="77777777" w:rsidR="00E975C1" w:rsidRPr="00E975C1" w:rsidRDefault="00E975C1" w:rsidP="00E975C1">
      <w:pPr>
        <w:pStyle w:val="Prrafodelista"/>
        <w:kinsoku w:val="0"/>
        <w:overflowPunct w:val="0"/>
        <w:spacing w:line="360" w:lineRule="auto"/>
        <w:ind w:left="159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22A8F3CC" w14:textId="77777777" w:rsidR="00EA2CC1" w:rsidRPr="000717DB" w:rsidRDefault="00EA2CC1" w:rsidP="00EA2CC1">
      <w:pPr>
        <w:pStyle w:val="Prrafodelista"/>
        <w:numPr>
          <w:ilvl w:val="1"/>
          <w:numId w:val="28"/>
        </w:numPr>
        <w:kinsoku w:val="0"/>
        <w:overflowPunct w:val="0"/>
        <w:ind w:left="1134" w:hanging="425"/>
        <w:textAlignment w:val="baseline"/>
        <w:rPr>
          <w:rFonts w:cs="Calibri"/>
          <w:b/>
          <w:bCs/>
          <w:spacing w:val="-1"/>
          <w:sz w:val="24"/>
          <w:szCs w:val="24"/>
          <w:lang w:val="es-ES" w:eastAsia="es-ES"/>
        </w:rPr>
      </w:pPr>
      <w:r w:rsidRPr="00742B94">
        <w:rPr>
          <w:rFonts w:cs="Calibri"/>
          <w:b/>
          <w:bCs/>
          <w:spacing w:val="-1"/>
          <w:sz w:val="24"/>
          <w:szCs w:val="24"/>
          <w:lang w:val="es-ES" w:eastAsia="es-ES"/>
        </w:rPr>
        <w:t xml:space="preserve">UNIDAD 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>DIDACTICA I</w:t>
      </w:r>
      <w:r>
        <w:rPr>
          <w:rFonts w:cs="Calibri"/>
          <w:b/>
          <w:bCs/>
          <w:spacing w:val="-4"/>
          <w:sz w:val="24"/>
          <w:szCs w:val="24"/>
          <w:lang w:val="es-ES" w:eastAsia="es-ES"/>
        </w:rPr>
        <w:t>V</w:t>
      </w:r>
      <w:r w:rsidRPr="00742B94">
        <w:rPr>
          <w:rFonts w:cs="Calibri"/>
          <w:b/>
          <w:bCs/>
          <w:spacing w:val="-4"/>
          <w:sz w:val="24"/>
          <w:szCs w:val="24"/>
          <w:lang w:val="es-ES" w:eastAsia="es-ES"/>
        </w:rPr>
        <w:t>:</w:t>
      </w:r>
      <w:r w:rsidRPr="00F522B4">
        <w:rPr>
          <w:rFonts w:cs="Calibri"/>
          <w:b/>
          <w:bCs/>
          <w:spacing w:val="-4"/>
          <w:sz w:val="23"/>
          <w:szCs w:val="23"/>
          <w:lang w:val="es-ES" w:eastAsia="es-ES"/>
        </w:rPr>
        <w:t xml:space="preserve"> </w:t>
      </w:r>
      <w:r w:rsidRPr="00141EB3">
        <w:rPr>
          <w:rFonts w:cs="Calibri"/>
          <w:b/>
          <w:bCs/>
          <w:spacing w:val="-4"/>
          <w:sz w:val="23"/>
          <w:szCs w:val="23"/>
          <w:lang w:val="es-ES" w:eastAsia="es-ES"/>
        </w:rPr>
        <w:t>AUDITORÍA DE SISTEMAS</w:t>
      </w:r>
    </w:p>
    <w:p w14:paraId="469D92A7" w14:textId="1283681C" w:rsidR="00EA2CC1" w:rsidRPr="00E975C1" w:rsidRDefault="00FF1D0D" w:rsidP="00EA2CC1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proofErr w:type="spellStart"/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>Hammer</w:t>
      </w:r>
      <w:proofErr w:type="spellEnd"/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, M. (1994).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Reingeniería.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 Editorial Norma</w:t>
      </w:r>
      <w:r w:rsidR="00EA2CC1" w:rsidRPr="00E975C1">
        <w:rPr>
          <w:rFonts w:asciiTheme="minorHAnsi" w:hAnsiTheme="minorHAnsi" w:cstheme="minorHAnsi"/>
          <w:sz w:val="24"/>
          <w:szCs w:val="24"/>
          <w:lang w:eastAsia="es-ES"/>
        </w:rPr>
        <w:t>.</w:t>
      </w:r>
    </w:p>
    <w:p w14:paraId="3128940C" w14:textId="17E9F6B6" w:rsidR="00EA2CC1" w:rsidRPr="00E975C1" w:rsidRDefault="00FF1D0D" w:rsidP="00FF1D0D">
      <w:pPr>
        <w:pStyle w:val="Prrafodelista"/>
        <w:numPr>
          <w:ilvl w:val="0"/>
          <w:numId w:val="19"/>
        </w:numPr>
        <w:kinsoku w:val="0"/>
        <w:overflowPunct w:val="0"/>
        <w:spacing w:line="360" w:lineRule="auto"/>
        <w:ind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  <w:proofErr w:type="spellStart"/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>Tapscott</w:t>
      </w:r>
      <w:proofErr w:type="spellEnd"/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, D. y Castro, A. (1995). </w:t>
      </w:r>
      <w:r w:rsidRPr="00E975C1">
        <w:rPr>
          <w:rFonts w:asciiTheme="minorHAnsi" w:hAnsiTheme="minorHAnsi" w:cstheme="minorHAnsi"/>
          <w:i/>
          <w:sz w:val="24"/>
          <w:szCs w:val="24"/>
          <w:lang w:val="es-PE" w:eastAsia="es-ES"/>
        </w:rPr>
        <w:t>Cambio de paradigmas empresariales</w:t>
      </w:r>
      <w:r w:rsidRPr="00E975C1">
        <w:rPr>
          <w:rFonts w:asciiTheme="minorHAnsi" w:hAnsiTheme="minorHAnsi" w:cstheme="minorHAnsi"/>
          <w:sz w:val="24"/>
          <w:szCs w:val="24"/>
          <w:lang w:val="es-PE" w:eastAsia="es-ES"/>
        </w:rPr>
        <w:t xml:space="preserve">. </w:t>
      </w:r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t xml:space="preserve">(3era. </w:t>
      </w:r>
      <w:proofErr w:type="spellStart"/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t>Edición</w:t>
      </w:r>
      <w:proofErr w:type="spellEnd"/>
      <w:r w:rsidRPr="00E975C1">
        <w:rPr>
          <w:rFonts w:asciiTheme="minorHAnsi" w:hAnsiTheme="minorHAnsi" w:cstheme="minorHAnsi"/>
          <w:sz w:val="24"/>
          <w:szCs w:val="24"/>
          <w:lang w:val="en-US" w:eastAsia="es-ES"/>
        </w:rPr>
        <w:t>). Bogotá: McGraw Hill</w:t>
      </w:r>
      <w:r w:rsidR="00EA2CC1" w:rsidRPr="00E975C1">
        <w:rPr>
          <w:rFonts w:asciiTheme="minorHAnsi" w:hAnsiTheme="minorHAnsi" w:cstheme="minorHAnsi"/>
          <w:sz w:val="24"/>
          <w:szCs w:val="24"/>
          <w:lang w:val="es-PE"/>
        </w:rPr>
        <w:t>.</w:t>
      </w:r>
    </w:p>
    <w:p w14:paraId="7CC46F4A" w14:textId="77777777" w:rsidR="00EA2CC1" w:rsidRPr="00742B94" w:rsidRDefault="00EA2CC1" w:rsidP="00EA2CC1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16EE6F68" w14:textId="77777777" w:rsidR="00EA2CC1" w:rsidRPr="00720813" w:rsidRDefault="00EA2CC1" w:rsidP="00EA2CC1">
      <w:pPr>
        <w:kinsoku w:val="0"/>
        <w:overflowPunct w:val="0"/>
        <w:spacing w:line="360" w:lineRule="auto"/>
        <w:ind w:left="1233" w:right="505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es-ES"/>
        </w:rPr>
      </w:pPr>
    </w:p>
    <w:p w14:paraId="5434B6A1" w14:textId="77777777" w:rsidR="00EA2CC1" w:rsidRPr="004E7962" w:rsidRDefault="00EA2CC1" w:rsidP="00EA2CC1">
      <w:pPr>
        <w:widowControl/>
        <w:spacing w:line="440" w:lineRule="exact"/>
        <w:ind w:right="484"/>
        <w:jc w:val="right"/>
        <w:rPr>
          <w:rFonts w:asciiTheme="minorHAnsi" w:hAnsiTheme="minorHAnsi" w:cstheme="minorHAnsi"/>
          <w:sz w:val="24"/>
          <w:szCs w:val="24"/>
          <w:lang w:val="pt-BR" w:eastAsia="es-ES"/>
        </w:rPr>
      </w:pPr>
      <w:proofErr w:type="spellStart"/>
      <w:r w:rsidRPr="004E7962">
        <w:rPr>
          <w:rFonts w:asciiTheme="minorHAnsi" w:hAnsiTheme="minorHAnsi" w:cstheme="minorHAnsi"/>
          <w:sz w:val="24"/>
          <w:szCs w:val="24"/>
          <w:lang w:val="pt-BR" w:eastAsia="es-ES"/>
        </w:rPr>
        <w:t>Huacho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pt-BR" w:eastAsia="es-ES"/>
        </w:rPr>
        <w:t>Junio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pt-BR" w:eastAsia="es-ES"/>
        </w:rPr>
        <w:t>del</w:t>
      </w:r>
      <w:proofErr w:type="spellEnd"/>
      <w:r>
        <w:rPr>
          <w:rFonts w:asciiTheme="minorHAnsi" w:hAnsiTheme="minorHAnsi" w:cstheme="minorHAnsi"/>
          <w:sz w:val="24"/>
          <w:szCs w:val="24"/>
          <w:lang w:val="pt-BR" w:eastAsia="es-ES"/>
        </w:rPr>
        <w:t xml:space="preserve"> 2020</w:t>
      </w:r>
    </w:p>
    <w:p w14:paraId="054F3421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4A8F9035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009C2044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008E9079" w14:textId="1F5E0C0F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7849152C" w14:textId="76014E9F" w:rsidR="00EA2CC1" w:rsidRDefault="00FF1D0D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  <w:r>
        <w:rPr>
          <w:noProof/>
          <w:lang w:eastAsia="en-US"/>
        </w:rPr>
        <w:drawing>
          <wp:anchor distT="0" distB="0" distL="114300" distR="114300" simplePos="0" relativeHeight="251756544" behindDoc="0" locked="0" layoutInCell="1" allowOverlap="1" wp14:anchorId="78E7870F" wp14:editId="2B322C4A">
            <wp:simplePos x="0" y="0"/>
            <wp:positionH relativeFrom="margin">
              <wp:align>center</wp:align>
            </wp:positionH>
            <wp:positionV relativeFrom="paragraph">
              <wp:posOffset>26035</wp:posOffset>
            </wp:positionV>
            <wp:extent cx="3300730" cy="677545"/>
            <wp:effectExtent l="0" t="0" r="0" b="825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E2C90" w14:textId="77777777" w:rsidR="00EA2CC1" w:rsidRDefault="00EA2CC1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68C046EF" w14:textId="77777777" w:rsidR="00EA2CC1" w:rsidRDefault="00EA2CC1" w:rsidP="00EA2CC1">
      <w:pPr>
        <w:widowControl/>
        <w:spacing w:line="440" w:lineRule="exact"/>
        <w:ind w:right="484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p w14:paraId="336E28A0" w14:textId="243A53AD" w:rsidR="00EA2CC1" w:rsidRDefault="00FF1D0D" w:rsidP="00EA2CC1">
      <w:pPr>
        <w:widowControl/>
        <w:spacing w:line="440" w:lineRule="exact"/>
        <w:ind w:right="484"/>
        <w:jc w:val="center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55520" behindDoc="0" locked="0" layoutInCell="0" allowOverlap="1" wp14:anchorId="47360928" wp14:editId="63E8F643">
                <wp:simplePos x="0" y="0"/>
                <wp:positionH relativeFrom="page">
                  <wp:posOffset>1905241</wp:posOffset>
                </wp:positionH>
                <wp:positionV relativeFrom="page">
                  <wp:posOffset>5186198</wp:posOffset>
                </wp:positionV>
                <wp:extent cx="3969385" cy="0"/>
                <wp:effectExtent l="0" t="0" r="12065" b="19050"/>
                <wp:wrapSquare wrapText="bothSides"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93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006466" id="Line 11" o:spid="_x0000_s1026" style="position:absolute;z-index:251755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0pt,408.35pt" to="462.55pt,4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" o:allowincell="f" strokeweight=".95pt">
                <v:stroke dashstyle="3 1"/>
                <w10:wrap type="square" anchorx="page" anchory="page"/>
              </v:line>
            </w:pict>
          </mc:Fallback>
        </mc:AlternateContent>
      </w:r>
    </w:p>
    <w:p w14:paraId="3F2E51EB" w14:textId="3620D28E" w:rsidR="00770C2A" w:rsidRPr="00EA2CC1" w:rsidRDefault="00EA2CC1" w:rsidP="00EA2CC1">
      <w:pPr>
        <w:widowControl/>
        <w:spacing w:line="440" w:lineRule="exact"/>
        <w:ind w:right="484"/>
        <w:jc w:val="center"/>
        <w:rPr>
          <w:rFonts w:ascii="Calibri" w:hAnsi="Calibri" w:cs="Calibri"/>
          <w:b/>
          <w:bCs/>
          <w:sz w:val="28"/>
          <w:szCs w:val="28"/>
          <w:lang w:val="es-ES" w:eastAsia="es-ES"/>
        </w:rPr>
      </w:pP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t>Mg. Ing. Jorge Martin Figueroa Revilla</w:t>
      </w:r>
      <w:r>
        <w:rPr>
          <w:rFonts w:ascii="Arial Narrow" w:hAnsi="Arial Narrow" w:cs="Arial Narrow"/>
          <w:b/>
          <w:bCs/>
          <w:sz w:val="32"/>
          <w:szCs w:val="32"/>
          <w:lang w:val="es-ES" w:eastAsia="es-ES"/>
        </w:rPr>
        <w:br/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t>CIP N° 50126</w:t>
      </w:r>
      <w:r>
        <w:rPr>
          <w:rFonts w:ascii="Calibri" w:hAnsi="Calibri" w:cs="Calibri"/>
          <w:b/>
          <w:bCs/>
          <w:sz w:val="28"/>
          <w:szCs w:val="28"/>
          <w:lang w:val="es-ES" w:eastAsia="es-ES"/>
        </w:rPr>
        <w:br/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t>Profesor del Curso</w:t>
      </w:r>
      <w:r>
        <w:rPr>
          <w:rFonts w:ascii="Arial Narrow" w:hAnsi="Arial Narrow" w:cs="Arial Narrow"/>
          <w:b/>
          <w:bCs/>
          <w:sz w:val="27"/>
          <w:szCs w:val="27"/>
          <w:lang w:val="es-ES" w:eastAsia="es-ES"/>
        </w:rPr>
        <w:br/>
      </w:r>
      <w:hyperlink r:id="rId10" w:history="1">
        <w:r w:rsidRPr="0066019D">
          <w:rPr>
            <w:rStyle w:val="Hipervnculo"/>
            <w:rFonts w:ascii="Arial Narrow" w:hAnsi="Arial Narrow" w:cs="Arial Narrow"/>
            <w:b/>
            <w:bCs/>
            <w:sz w:val="27"/>
            <w:szCs w:val="27"/>
            <w:lang w:val="es-ES" w:eastAsia="es-ES"/>
          </w:rPr>
          <w:t xml:space="preserve">e-mail: </w:t>
        </w:r>
        <w:hyperlink r:id="rId11" w:history="1">
          <w:r w:rsidRPr="00353F90">
            <w:rPr>
              <w:rStyle w:val="Hipervnculo"/>
              <w:rFonts w:ascii="Arial Narrow" w:hAnsi="Arial Narrow" w:cs="Calibri"/>
              <w:b/>
              <w:bCs/>
              <w:sz w:val="27"/>
              <w:szCs w:val="27"/>
              <w:lang w:val="es-ES" w:eastAsia="es-ES"/>
            </w:rPr>
            <w:t>jfigueroa@unjfsc.edu.pe</w:t>
          </w:r>
        </w:hyperlink>
      </w:hyperlink>
      <w:bookmarkEnd w:id="1"/>
    </w:p>
    <w:p w14:paraId="6F09834D" w14:textId="77777777" w:rsidR="007521A4" w:rsidRDefault="007521A4" w:rsidP="00D55A0D">
      <w:pPr>
        <w:kinsoku w:val="0"/>
        <w:overflowPunct w:val="0"/>
        <w:autoSpaceDE/>
        <w:autoSpaceDN/>
        <w:adjustRightInd/>
        <w:spacing w:before="82" w:line="20" w:lineRule="exact"/>
        <w:ind w:right="484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</w:p>
    <w:p w14:paraId="5AFF267E" w14:textId="77777777" w:rsidR="007521A4" w:rsidRDefault="007521A4" w:rsidP="00D55A0D">
      <w:pPr>
        <w:kinsoku w:val="0"/>
        <w:overflowPunct w:val="0"/>
        <w:autoSpaceDE/>
        <w:autoSpaceDN/>
        <w:adjustRightInd/>
        <w:spacing w:before="82" w:line="20" w:lineRule="exact"/>
        <w:ind w:right="484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</w:p>
    <w:p w14:paraId="0974A3FE" w14:textId="62AA7843" w:rsidR="00C1001B" w:rsidRPr="00CD4887" w:rsidRDefault="00D72F5F" w:rsidP="00CD4887">
      <w:pPr>
        <w:kinsoku w:val="0"/>
        <w:overflowPunct w:val="0"/>
        <w:autoSpaceDE/>
        <w:autoSpaceDN/>
        <w:adjustRightInd/>
        <w:spacing w:before="82" w:line="20" w:lineRule="exact"/>
        <w:ind w:right="443"/>
        <w:textAlignment w:val="baseline"/>
        <w:rPr>
          <w:rFonts w:ascii="Arial Narrow" w:hAnsi="Arial Narrow" w:cs="Arial Narrow"/>
          <w:b/>
          <w:bCs/>
          <w:sz w:val="32"/>
          <w:szCs w:val="32"/>
          <w:lang w:val="pt-BR" w:eastAsia="es-E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748352" behindDoc="0" locked="0" layoutInCell="0" allowOverlap="1" wp14:anchorId="2A1B4960" wp14:editId="73DAC1DC">
                <wp:simplePos x="0" y="0"/>
                <wp:positionH relativeFrom="page">
                  <wp:posOffset>6645910</wp:posOffset>
                </wp:positionH>
                <wp:positionV relativeFrom="page">
                  <wp:posOffset>9886950</wp:posOffset>
                </wp:positionV>
                <wp:extent cx="253365" cy="17018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170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FB4B64" w14:textId="77777777" w:rsidR="002D6CEC" w:rsidRDefault="002D6CEC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41" w:line="214" w:lineRule="exact"/>
                              <w:textAlignment w:val="baseline"/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16"/>
                                <w:sz w:val="23"/>
                                <w:szCs w:val="23"/>
                                <w:lang w:val="es-ES" w:eastAsia="es-ES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B4960" id="Text Box 10" o:spid="_x0000_s1031" type="#_x0000_t202" style="position:absolute;margin-left:523.3pt;margin-top:778.5pt;width:19.95pt;height:13.4pt;z-index:251748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" o:allowincell="f" stroked="f">
                <v:fill opacity="0"/>
                <v:textbox inset="0,0,0,0">
                  <w:txbxContent>
                    <w:p w14:paraId="05FB4B64" w14:textId="77777777" w:rsidR="002D6CEC" w:rsidRDefault="002D6CEC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spacing w:before="41" w:line="214" w:lineRule="exact"/>
                        <w:textAlignment w:val="baseline"/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</w:pPr>
                      <w:r>
                        <w:rPr>
                          <w:rFonts w:ascii="Calibri" w:hAnsi="Calibri" w:cs="Calibri"/>
                          <w:spacing w:val="16"/>
                          <w:sz w:val="23"/>
                          <w:szCs w:val="23"/>
                          <w:lang w:val="es-ES" w:eastAsia="es-ES"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29E21BA9" w14:textId="414FFFE3" w:rsidR="00770C2A" w:rsidRDefault="00770C2A" w:rsidP="00EA2CC1">
      <w:pPr>
        <w:kinsoku w:val="0"/>
        <w:overflowPunct w:val="0"/>
        <w:autoSpaceDE/>
        <w:autoSpaceDN/>
        <w:adjustRightInd/>
        <w:spacing w:before="140" w:line="323" w:lineRule="exact"/>
        <w:textAlignment w:val="baseline"/>
        <w:rPr>
          <w:rFonts w:ascii="Arial Narrow" w:hAnsi="Arial Narrow" w:cs="Arial Narrow"/>
          <w:b/>
          <w:bCs/>
          <w:sz w:val="32"/>
          <w:szCs w:val="32"/>
          <w:lang w:val="es-ES" w:eastAsia="es-ES"/>
        </w:rPr>
      </w:pPr>
    </w:p>
    <w:sectPr w:rsidR="00770C2A" w:rsidSect="00314595">
      <w:pgSz w:w="11909" w:h="16838"/>
      <w:pgMar w:top="1962" w:right="544" w:bottom="873" w:left="12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2E"/>
    <w:multiLevelType w:val="singleLevel"/>
    <w:tmpl w:val="0C18CF05"/>
    <w:lvl w:ilvl="0">
      <w:numFmt w:val="bullet"/>
      <w:lvlText w:val="·"/>
      <w:lvlJc w:val="left"/>
      <w:pPr>
        <w:tabs>
          <w:tab w:val="num" w:pos="936"/>
        </w:tabs>
        <w:ind w:left="432"/>
      </w:pPr>
      <w:rPr>
        <w:rFonts w:ascii="Symbol" w:hAnsi="Symbol"/>
        <w:snapToGrid/>
        <w:spacing w:val="-15"/>
        <w:sz w:val="20"/>
      </w:rPr>
    </w:lvl>
  </w:abstractNum>
  <w:abstractNum w:abstractNumId="1">
    <w:nsid w:val="041C67C2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238FE"/>
    <w:multiLevelType w:val="hybridMultilevel"/>
    <w:tmpl w:val="64FA4A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4C1EF6"/>
    <w:multiLevelType w:val="singleLevel"/>
    <w:tmpl w:val="06B687DA"/>
    <w:lvl w:ilvl="0">
      <w:start w:val="1"/>
      <w:numFmt w:val="decimal"/>
      <w:lvlText w:val="%1.-"/>
      <w:lvlJc w:val="left"/>
      <w:pPr>
        <w:tabs>
          <w:tab w:val="num" w:pos="360"/>
        </w:tabs>
      </w:pPr>
      <w:rPr>
        <w:rFonts w:ascii="Calibri" w:hAnsi="Calibri" w:cs="Calibri"/>
        <w:b/>
        <w:bCs/>
        <w:snapToGrid/>
        <w:spacing w:val="-1"/>
        <w:sz w:val="22"/>
        <w:szCs w:val="22"/>
      </w:rPr>
    </w:lvl>
  </w:abstractNum>
  <w:abstractNum w:abstractNumId="4">
    <w:nsid w:val="06DD01C2"/>
    <w:multiLevelType w:val="hybridMultilevel"/>
    <w:tmpl w:val="4800AE98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B9E6C77"/>
    <w:multiLevelType w:val="multilevel"/>
    <w:tmpl w:val="D95C42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22B2240"/>
    <w:multiLevelType w:val="hybridMultilevel"/>
    <w:tmpl w:val="471C6A3C"/>
    <w:lvl w:ilvl="0" w:tplc="C11A93B2">
      <w:numFmt w:val="bullet"/>
      <w:lvlText w:val="·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7C068F"/>
    <w:multiLevelType w:val="hybridMultilevel"/>
    <w:tmpl w:val="BA643446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D865924"/>
    <w:multiLevelType w:val="hybridMultilevel"/>
    <w:tmpl w:val="071AE526"/>
    <w:lvl w:ilvl="0" w:tplc="040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1FCA3F93"/>
    <w:multiLevelType w:val="hybridMultilevel"/>
    <w:tmpl w:val="1856F104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02237"/>
    <w:multiLevelType w:val="hybridMultilevel"/>
    <w:tmpl w:val="2C0C20EC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>
    <w:nsid w:val="22084D04"/>
    <w:multiLevelType w:val="hybridMultilevel"/>
    <w:tmpl w:val="D29C2FC6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30D3A"/>
    <w:multiLevelType w:val="hybridMultilevel"/>
    <w:tmpl w:val="23C837D0"/>
    <w:lvl w:ilvl="0" w:tplc="C11A93B2">
      <w:numFmt w:val="bullet"/>
      <w:lvlText w:val="·"/>
      <w:lvlJc w:val="left"/>
      <w:pPr>
        <w:ind w:left="928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FB2BE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330F13E6"/>
    <w:multiLevelType w:val="hybridMultilevel"/>
    <w:tmpl w:val="9A30C548"/>
    <w:lvl w:ilvl="0" w:tplc="DB62E74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7079"/>
    <w:multiLevelType w:val="hybridMultilevel"/>
    <w:tmpl w:val="54989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CA7BBE"/>
    <w:multiLevelType w:val="hybridMultilevel"/>
    <w:tmpl w:val="01EC3CAC"/>
    <w:lvl w:ilvl="0" w:tplc="8CB80E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DB647E"/>
    <w:multiLevelType w:val="hybridMultilevel"/>
    <w:tmpl w:val="1D7A302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C451DA"/>
    <w:multiLevelType w:val="multilevel"/>
    <w:tmpl w:val="D6F2A9A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50729BC"/>
    <w:multiLevelType w:val="hybridMultilevel"/>
    <w:tmpl w:val="707CA04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550E4C65"/>
    <w:multiLevelType w:val="hybridMultilevel"/>
    <w:tmpl w:val="C20CE4D0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62C2C06"/>
    <w:multiLevelType w:val="hybridMultilevel"/>
    <w:tmpl w:val="4D3A3BAE"/>
    <w:lvl w:ilvl="0" w:tplc="8AF6A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4F4E"/>
    <w:multiLevelType w:val="hybridMultilevel"/>
    <w:tmpl w:val="5A7A5654"/>
    <w:lvl w:ilvl="0" w:tplc="2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0B32CE"/>
    <w:multiLevelType w:val="hybridMultilevel"/>
    <w:tmpl w:val="63B8E2B4"/>
    <w:lvl w:ilvl="0" w:tplc="74E04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DC0A14"/>
    <w:multiLevelType w:val="hybridMultilevel"/>
    <w:tmpl w:val="D8222010"/>
    <w:lvl w:ilvl="0" w:tplc="8CB80EBE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5">
    <w:nsid w:val="6926378C"/>
    <w:multiLevelType w:val="hybridMultilevel"/>
    <w:tmpl w:val="5C664644"/>
    <w:lvl w:ilvl="0" w:tplc="C11A93B2">
      <w:numFmt w:val="bullet"/>
      <w:lvlText w:val="·"/>
      <w:lvlJc w:val="left"/>
      <w:pPr>
        <w:ind w:left="644" w:hanging="360"/>
      </w:pPr>
      <w:rPr>
        <w:rFonts w:ascii="Calibri" w:eastAsiaTheme="minorEastAsia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00865"/>
    <w:multiLevelType w:val="hybridMultilevel"/>
    <w:tmpl w:val="0F9E9252"/>
    <w:lvl w:ilvl="0" w:tplc="8CB80EBE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432"/>
        </w:pPr>
        <w:rPr>
          <w:rFonts w:ascii="Symbol" w:hAnsi="Symbol"/>
          <w:snapToGrid/>
          <w:spacing w:val="-9"/>
          <w:sz w:val="23"/>
        </w:rPr>
      </w:lvl>
    </w:lvlOverride>
  </w:num>
  <w:num w:numId="3">
    <w:abstractNumId w:val="0"/>
    <w:lvlOverride w:ilvl="0">
      <w:lvl w:ilvl="0">
        <w:numFmt w:val="bullet"/>
        <w:lvlText w:val="·"/>
        <w:lvlJc w:val="left"/>
        <w:pPr>
          <w:tabs>
            <w:tab w:val="num" w:pos="936"/>
          </w:tabs>
          <w:ind w:left="936" w:hanging="504"/>
        </w:pPr>
        <w:rPr>
          <w:rFonts w:ascii="Symbol" w:hAnsi="Symbol"/>
          <w:snapToGrid/>
          <w:sz w:val="20"/>
        </w:rPr>
      </w:lvl>
    </w:lvlOverride>
  </w:num>
  <w:num w:numId="4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pacing w:val="-7"/>
          <w:sz w:val="20"/>
        </w:rPr>
      </w:lvl>
    </w:lvlOverride>
  </w:num>
  <w:num w:numId="5">
    <w:abstractNumId w:val="0"/>
    <w:lvlOverride w:ilvl="0">
      <w:lvl w:ilvl="0">
        <w:numFmt w:val="bullet"/>
        <w:lvlText w:val="·"/>
        <w:lvlJc w:val="left"/>
        <w:pPr>
          <w:tabs>
            <w:tab w:val="num" w:pos="1008"/>
          </w:tabs>
          <w:ind w:left="936" w:hanging="504"/>
        </w:pPr>
        <w:rPr>
          <w:rFonts w:ascii="Symbol" w:hAnsi="Symbol"/>
          <w:snapToGrid/>
          <w:sz w:val="23"/>
        </w:rPr>
      </w:lvl>
    </w:lvlOverride>
  </w:num>
  <w:num w:numId="6">
    <w:abstractNumId w:val="3"/>
  </w:num>
  <w:num w:numId="7">
    <w:abstractNumId w:val="22"/>
  </w:num>
  <w:num w:numId="8">
    <w:abstractNumId w:val="7"/>
  </w:num>
  <w:num w:numId="9">
    <w:abstractNumId w:val="20"/>
  </w:num>
  <w:num w:numId="10">
    <w:abstractNumId w:val="12"/>
  </w:num>
  <w:num w:numId="11">
    <w:abstractNumId w:val="25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  <w:num w:numId="16">
    <w:abstractNumId w:val="17"/>
  </w:num>
  <w:num w:numId="17">
    <w:abstractNumId w:val="24"/>
  </w:num>
  <w:num w:numId="18">
    <w:abstractNumId w:val="26"/>
  </w:num>
  <w:num w:numId="19">
    <w:abstractNumId w:val="9"/>
  </w:num>
  <w:num w:numId="20">
    <w:abstractNumId w:val="16"/>
  </w:num>
  <w:num w:numId="21">
    <w:abstractNumId w:val="8"/>
  </w:num>
  <w:num w:numId="22">
    <w:abstractNumId w:val="14"/>
  </w:num>
  <w:num w:numId="23">
    <w:abstractNumId w:val="21"/>
  </w:num>
  <w:num w:numId="24">
    <w:abstractNumId w:val="10"/>
  </w:num>
  <w:num w:numId="25">
    <w:abstractNumId w:val="1"/>
  </w:num>
  <w:num w:numId="26">
    <w:abstractNumId w:val="23"/>
  </w:num>
  <w:num w:numId="27">
    <w:abstractNumId w:val="5"/>
  </w:num>
  <w:num w:numId="28">
    <w:abstractNumId w:val="13"/>
  </w:num>
  <w:num w:numId="29">
    <w:abstractNumId w:val="15"/>
  </w:num>
  <w:num w:numId="30">
    <w:abstractNumId w:val="1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984"/>
    <w:rsid w:val="00004EED"/>
    <w:rsid w:val="00024722"/>
    <w:rsid w:val="00026D67"/>
    <w:rsid w:val="0003476E"/>
    <w:rsid w:val="000417B5"/>
    <w:rsid w:val="00052550"/>
    <w:rsid w:val="00056BB7"/>
    <w:rsid w:val="000669BB"/>
    <w:rsid w:val="000717DB"/>
    <w:rsid w:val="00087983"/>
    <w:rsid w:val="000A3301"/>
    <w:rsid w:val="000B1EFF"/>
    <w:rsid w:val="000C59BC"/>
    <w:rsid w:val="000D2D48"/>
    <w:rsid w:val="000E1D0E"/>
    <w:rsid w:val="00100D9B"/>
    <w:rsid w:val="00134404"/>
    <w:rsid w:val="00146F9E"/>
    <w:rsid w:val="0015331E"/>
    <w:rsid w:val="00172650"/>
    <w:rsid w:val="00172972"/>
    <w:rsid w:val="00174358"/>
    <w:rsid w:val="00176690"/>
    <w:rsid w:val="001A0C91"/>
    <w:rsid w:val="001A19D9"/>
    <w:rsid w:val="001A1CF7"/>
    <w:rsid w:val="001A7006"/>
    <w:rsid w:val="001B4959"/>
    <w:rsid w:val="001D10BC"/>
    <w:rsid w:val="001D2D1B"/>
    <w:rsid w:val="001D60C3"/>
    <w:rsid w:val="001E2C60"/>
    <w:rsid w:val="001F7523"/>
    <w:rsid w:val="00211426"/>
    <w:rsid w:val="002115E8"/>
    <w:rsid w:val="002175DB"/>
    <w:rsid w:val="0022160A"/>
    <w:rsid w:val="00221F8E"/>
    <w:rsid w:val="00230B04"/>
    <w:rsid w:val="00241881"/>
    <w:rsid w:val="0024641B"/>
    <w:rsid w:val="00250FFC"/>
    <w:rsid w:val="002553E3"/>
    <w:rsid w:val="00261CD0"/>
    <w:rsid w:val="00263F36"/>
    <w:rsid w:val="00267370"/>
    <w:rsid w:val="002674C7"/>
    <w:rsid w:val="00274B00"/>
    <w:rsid w:val="002859BA"/>
    <w:rsid w:val="002864D9"/>
    <w:rsid w:val="002A1263"/>
    <w:rsid w:val="002A52AB"/>
    <w:rsid w:val="002A5F72"/>
    <w:rsid w:val="002A63B3"/>
    <w:rsid w:val="002B366F"/>
    <w:rsid w:val="002B69AD"/>
    <w:rsid w:val="002C3842"/>
    <w:rsid w:val="002D6CEC"/>
    <w:rsid w:val="002E068E"/>
    <w:rsid w:val="00313209"/>
    <w:rsid w:val="00314595"/>
    <w:rsid w:val="00331E4B"/>
    <w:rsid w:val="00341872"/>
    <w:rsid w:val="00344EE0"/>
    <w:rsid w:val="003814B0"/>
    <w:rsid w:val="00383A39"/>
    <w:rsid w:val="00395352"/>
    <w:rsid w:val="003C05AB"/>
    <w:rsid w:val="003C53BC"/>
    <w:rsid w:val="003C5F54"/>
    <w:rsid w:val="003D0DA8"/>
    <w:rsid w:val="003E4700"/>
    <w:rsid w:val="003E5AD2"/>
    <w:rsid w:val="003F3567"/>
    <w:rsid w:val="00414385"/>
    <w:rsid w:val="00417749"/>
    <w:rsid w:val="004459C0"/>
    <w:rsid w:val="00446017"/>
    <w:rsid w:val="00461C7E"/>
    <w:rsid w:val="00472AC9"/>
    <w:rsid w:val="00482E62"/>
    <w:rsid w:val="00492852"/>
    <w:rsid w:val="004950C8"/>
    <w:rsid w:val="004A041D"/>
    <w:rsid w:val="004A3703"/>
    <w:rsid w:val="004B0160"/>
    <w:rsid w:val="004B263C"/>
    <w:rsid w:val="004C2D37"/>
    <w:rsid w:val="004C5D7C"/>
    <w:rsid w:val="004D2CAE"/>
    <w:rsid w:val="004E200A"/>
    <w:rsid w:val="004E5C83"/>
    <w:rsid w:val="004E7962"/>
    <w:rsid w:val="004F09BA"/>
    <w:rsid w:val="00501244"/>
    <w:rsid w:val="00502A02"/>
    <w:rsid w:val="00504B60"/>
    <w:rsid w:val="00512E90"/>
    <w:rsid w:val="005131A8"/>
    <w:rsid w:val="00527CEB"/>
    <w:rsid w:val="00533692"/>
    <w:rsid w:val="00533CA7"/>
    <w:rsid w:val="0053691B"/>
    <w:rsid w:val="00537033"/>
    <w:rsid w:val="005407CE"/>
    <w:rsid w:val="00542506"/>
    <w:rsid w:val="00547912"/>
    <w:rsid w:val="00553095"/>
    <w:rsid w:val="00563E2E"/>
    <w:rsid w:val="005648A9"/>
    <w:rsid w:val="005671E0"/>
    <w:rsid w:val="0056743B"/>
    <w:rsid w:val="005677F4"/>
    <w:rsid w:val="00572F6A"/>
    <w:rsid w:val="00574BD9"/>
    <w:rsid w:val="005A64FE"/>
    <w:rsid w:val="005B138B"/>
    <w:rsid w:val="005B423A"/>
    <w:rsid w:val="005C5536"/>
    <w:rsid w:val="005D4512"/>
    <w:rsid w:val="005E1F02"/>
    <w:rsid w:val="005F37AE"/>
    <w:rsid w:val="005F7CD0"/>
    <w:rsid w:val="00600174"/>
    <w:rsid w:val="00600809"/>
    <w:rsid w:val="00610EC2"/>
    <w:rsid w:val="00621480"/>
    <w:rsid w:val="00641916"/>
    <w:rsid w:val="00641BE6"/>
    <w:rsid w:val="00645530"/>
    <w:rsid w:val="006465BA"/>
    <w:rsid w:val="00650E27"/>
    <w:rsid w:val="006546E0"/>
    <w:rsid w:val="00671119"/>
    <w:rsid w:val="00683C45"/>
    <w:rsid w:val="00692CAE"/>
    <w:rsid w:val="006C636E"/>
    <w:rsid w:val="006C6942"/>
    <w:rsid w:val="006E7C8B"/>
    <w:rsid w:val="006F0051"/>
    <w:rsid w:val="006F1219"/>
    <w:rsid w:val="006F30AE"/>
    <w:rsid w:val="006F31AC"/>
    <w:rsid w:val="006F5B97"/>
    <w:rsid w:val="00714F5C"/>
    <w:rsid w:val="007155D5"/>
    <w:rsid w:val="00715EB6"/>
    <w:rsid w:val="00720813"/>
    <w:rsid w:val="00724C83"/>
    <w:rsid w:val="0073122D"/>
    <w:rsid w:val="00746593"/>
    <w:rsid w:val="00747A4F"/>
    <w:rsid w:val="007518E5"/>
    <w:rsid w:val="007521A4"/>
    <w:rsid w:val="00770C2A"/>
    <w:rsid w:val="00772858"/>
    <w:rsid w:val="00772F22"/>
    <w:rsid w:val="00775107"/>
    <w:rsid w:val="00777DCF"/>
    <w:rsid w:val="007874AA"/>
    <w:rsid w:val="0079272D"/>
    <w:rsid w:val="00796A56"/>
    <w:rsid w:val="00797C7F"/>
    <w:rsid w:val="007A1365"/>
    <w:rsid w:val="007A5384"/>
    <w:rsid w:val="007A67B1"/>
    <w:rsid w:val="007B54DB"/>
    <w:rsid w:val="007C100C"/>
    <w:rsid w:val="007C1E1D"/>
    <w:rsid w:val="007E54CC"/>
    <w:rsid w:val="007E6458"/>
    <w:rsid w:val="007E6E5C"/>
    <w:rsid w:val="007F00E0"/>
    <w:rsid w:val="00821D6A"/>
    <w:rsid w:val="0082552D"/>
    <w:rsid w:val="00827A47"/>
    <w:rsid w:val="0084427F"/>
    <w:rsid w:val="008443C7"/>
    <w:rsid w:val="00877C42"/>
    <w:rsid w:val="00885BA7"/>
    <w:rsid w:val="00894131"/>
    <w:rsid w:val="008A6594"/>
    <w:rsid w:val="008A69CA"/>
    <w:rsid w:val="008C1305"/>
    <w:rsid w:val="008C20BB"/>
    <w:rsid w:val="008C3D2D"/>
    <w:rsid w:val="008D6C77"/>
    <w:rsid w:val="008D7BE6"/>
    <w:rsid w:val="008E1B9D"/>
    <w:rsid w:val="008E3E12"/>
    <w:rsid w:val="008E5AB6"/>
    <w:rsid w:val="0090619F"/>
    <w:rsid w:val="00910112"/>
    <w:rsid w:val="009137B9"/>
    <w:rsid w:val="00913FD5"/>
    <w:rsid w:val="009145EB"/>
    <w:rsid w:val="00932C3E"/>
    <w:rsid w:val="0094289B"/>
    <w:rsid w:val="009473B4"/>
    <w:rsid w:val="00952E34"/>
    <w:rsid w:val="009533DE"/>
    <w:rsid w:val="00960368"/>
    <w:rsid w:val="00961629"/>
    <w:rsid w:val="00964DD8"/>
    <w:rsid w:val="00972397"/>
    <w:rsid w:val="00972ED6"/>
    <w:rsid w:val="00984151"/>
    <w:rsid w:val="009873F1"/>
    <w:rsid w:val="00991C0D"/>
    <w:rsid w:val="009975F6"/>
    <w:rsid w:val="009A50DC"/>
    <w:rsid w:val="009A60AC"/>
    <w:rsid w:val="009B70FA"/>
    <w:rsid w:val="009C18CB"/>
    <w:rsid w:val="009C2984"/>
    <w:rsid w:val="009D078C"/>
    <w:rsid w:val="009D72F7"/>
    <w:rsid w:val="009E4B5D"/>
    <w:rsid w:val="00A1120C"/>
    <w:rsid w:val="00A162C4"/>
    <w:rsid w:val="00A31A97"/>
    <w:rsid w:val="00A3474C"/>
    <w:rsid w:val="00A51273"/>
    <w:rsid w:val="00A66460"/>
    <w:rsid w:val="00A70E1B"/>
    <w:rsid w:val="00A729C8"/>
    <w:rsid w:val="00A73ECA"/>
    <w:rsid w:val="00A75D99"/>
    <w:rsid w:val="00A8000E"/>
    <w:rsid w:val="00A966AB"/>
    <w:rsid w:val="00A97312"/>
    <w:rsid w:val="00AB7C4C"/>
    <w:rsid w:val="00AD4384"/>
    <w:rsid w:val="00AD6166"/>
    <w:rsid w:val="00AD7C31"/>
    <w:rsid w:val="00AE137A"/>
    <w:rsid w:val="00B01E3E"/>
    <w:rsid w:val="00B0236B"/>
    <w:rsid w:val="00B106BE"/>
    <w:rsid w:val="00B13AE3"/>
    <w:rsid w:val="00B16ADF"/>
    <w:rsid w:val="00B204AD"/>
    <w:rsid w:val="00B20688"/>
    <w:rsid w:val="00B25B66"/>
    <w:rsid w:val="00B32A6D"/>
    <w:rsid w:val="00B34C16"/>
    <w:rsid w:val="00B374D7"/>
    <w:rsid w:val="00B37688"/>
    <w:rsid w:val="00B50F3B"/>
    <w:rsid w:val="00B52EBD"/>
    <w:rsid w:val="00B53738"/>
    <w:rsid w:val="00B57C04"/>
    <w:rsid w:val="00B8042D"/>
    <w:rsid w:val="00B82418"/>
    <w:rsid w:val="00B8389A"/>
    <w:rsid w:val="00B866B7"/>
    <w:rsid w:val="00B950FE"/>
    <w:rsid w:val="00B9686B"/>
    <w:rsid w:val="00BA0BFC"/>
    <w:rsid w:val="00BA2ED5"/>
    <w:rsid w:val="00BA6AB3"/>
    <w:rsid w:val="00BA6B2E"/>
    <w:rsid w:val="00BB17AF"/>
    <w:rsid w:val="00BB6DC9"/>
    <w:rsid w:val="00BC3047"/>
    <w:rsid w:val="00BC3816"/>
    <w:rsid w:val="00BD7FBC"/>
    <w:rsid w:val="00BE6234"/>
    <w:rsid w:val="00BF1DE2"/>
    <w:rsid w:val="00C02EE9"/>
    <w:rsid w:val="00C04105"/>
    <w:rsid w:val="00C041AC"/>
    <w:rsid w:val="00C057D2"/>
    <w:rsid w:val="00C1001B"/>
    <w:rsid w:val="00C34C9E"/>
    <w:rsid w:val="00C467FC"/>
    <w:rsid w:val="00C50240"/>
    <w:rsid w:val="00C53ADC"/>
    <w:rsid w:val="00C55A42"/>
    <w:rsid w:val="00C56EBB"/>
    <w:rsid w:val="00C76FFA"/>
    <w:rsid w:val="00C776AD"/>
    <w:rsid w:val="00C9001D"/>
    <w:rsid w:val="00C90242"/>
    <w:rsid w:val="00CA2771"/>
    <w:rsid w:val="00CA27B7"/>
    <w:rsid w:val="00CA5F6B"/>
    <w:rsid w:val="00CB61D5"/>
    <w:rsid w:val="00CC626F"/>
    <w:rsid w:val="00CD4887"/>
    <w:rsid w:val="00D033FB"/>
    <w:rsid w:val="00D1640C"/>
    <w:rsid w:val="00D177E4"/>
    <w:rsid w:val="00D26C08"/>
    <w:rsid w:val="00D40A19"/>
    <w:rsid w:val="00D43605"/>
    <w:rsid w:val="00D44F95"/>
    <w:rsid w:val="00D4692E"/>
    <w:rsid w:val="00D50520"/>
    <w:rsid w:val="00D53079"/>
    <w:rsid w:val="00D55A0D"/>
    <w:rsid w:val="00D650F5"/>
    <w:rsid w:val="00D71ECD"/>
    <w:rsid w:val="00D72AC2"/>
    <w:rsid w:val="00D72F5F"/>
    <w:rsid w:val="00D9170C"/>
    <w:rsid w:val="00DA250D"/>
    <w:rsid w:val="00DB08D2"/>
    <w:rsid w:val="00DC3A34"/>
    <w:rsid w:val="00DD0074"/>
    <w:rsid w:val="00DD4D90"/>
    <w:rsid w:val="00E05496"/>
    <w:rsid w:val="00E05917"/>
    <w:rsid w:val="00E07D2B"/>
    <w:rsid w:val="00E1575C"/>
    <w:rsid w:val="00E17BBB"/>
    <w:rsid w:val="00E17F1C"/>
    <w:rsid w:val="00E223E8"/>
    <w:rsid w:val="00E33180"/>
    <w:rsid w:val="00E349EF"/>
    <w:rsid w:val="00E52867"/>
    <w:rsid w:val="00E6002B"/>
    <w:rsid w:val="00E6379E"/>
    <w:rsid w:val="00E73837"/>
    <w:rsid w:val="00E77508"/>
    <w:rsid w:val="00E838C4"/>
    <w:rsid w:val="00E93896"/>
    <w:rsid w:val="00E975C1"/>
    <w:rsid w:val="00EA2CC1"/>
    <w:rsid w:val="00EB7B16"/>
    <w:rsid w:val="00ED2CA4"/>
    <w:rsid w:val="00EE337A"/>
    <w:rsid w:val="00EE6DDA"/>
    <w:rsid w:val="00EF1D7D"/>
    <w:rsid w:val="00EF338F"/>
    <w:rsid w:val="00F13B45"/>
    <w:rsid w:val="00F2442F"/>
    <w:rsid w:val="00F30897"/>
    <w:rsid w:val="00F33809"/>
    <w:rsid w:val="00F5025F"/>
    <w:rsid w:val="00F64935"/>
    <w:rsid w:val="00F82273"/>
    <w:rsid w:val="00FA1494"/>
    <w:rsid w:val="00FA53F0"/>
    <w:rsid w:val="00FC5A3E"/>
    <w:rsid w:val="00FC653B"/>
    <w:rsid w:val="00FC680C"/>
    <w:rsid w:val="00FC725B"/>
    <w:rsid w:val="00FD3275"/>
    <w:rsid w:val="00FD4B7C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84CC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1B9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C653B"/>
    <w:rPr>
      <w:rFonts w:cs="Times New Roman"/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D4512"/>
    <w:pPr>
      <w:spacing w:after="0" w:line="240" w:lineRule="auto"/>
    </w:pPr>
    <w:rPr>
      <w:lang w:val="es-PE"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24C8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rsid w:val="007155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155D5"/>
    <w:rPr>
      <w:rFonts w:ascii="Tahom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21F8E"/>
    <w:rPr>
      <w:color w:val="80808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E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gueroa@unjfsc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figueroa@unjfsc.edu.p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-mail:%20mfr040765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756EA-D4BC-4122-98F4-AA716C794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Doble Vx V4</dc:creator>
  <cp:lastModifiedBy>Doris</cp:lastModifiedBy>
  <cp:revision>2</cp:revision>
  <cp:lastPrinted>2018-09-05T18:05:00Z</cp:lastPrinted>
  <dcterms:created xsi:type="dcterms:W3CDTF">2020-07-12T23:30:00Z</dcterms:created>
  <dcterms:modified xsi:type="dcterms:W3CDTF">2020-07-12T23:30:00Z</dcterms:modified>
</cp:coreProperties>
</file>