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F54A" w14:textId="4722FE91" w:rsidR="009D64EA" w:rsidRDefault="00174E9E" w:rsidP="00E043EC">
      <w:pPr>
        <w:pStyle w:val="BodyText"/>
        <w:ind w:left="118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Default="00995ACE" w:rsidP="00E043EC">
      <w:pPr>
        <w:pStyle w:val="BodyText"/>
        <w:ind w:left="118"/>
        <w:jc w:val="center"/>
        <w:rPr>
          <w:rFonts w:ascii="Times New Roman"/>
        </w:rPr>
      </w:pPr>
    </w:p>
    <w:p w14:paraId="2AAAEAFD" w14:textId="77777777" w:rsidR="00174E9E" w:rsidRPr="00E043EC" w:rsidRDefault="00174E9E" w:rsidP="00E043EC">
      <w:pPr>
        <w:pStyle w:val="BodyText"/>
        <w:ind w:left="118"/>
        <w:jc w:val="center"/>
        <w:rPr>
          <w:rFonts w:ascii="Times New Roman"/>
        </w:rPr>
      </w:pPr>
    </w:p>
    <w:p w14:paraId="5E01263E" w14:textId="778E0DC2" w:rsidR="002B77AF" w:rsidRP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4F3B15">
        <w:rPr>
          <w:rFonts w:ascii="Times New Roman" w:hAnsi="Times New Roman" w:cs="Times New Roman"/>
          <w:b/>
          <w:sz w:val="34"/>
          <w:szCs w:val="34"/>
        </w:rPr>
        <w:t>CIENCIAS DE LA COMUNICACIÓN</w:t>
      </w:r>
    </w:p>
    <w:p w14:paraId="05BEDF53" w14:textId="18CE22C7" w:rsidR="002B77AF" w:rsidRDefault="002B77AF" w:rsidP="00E043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4F00A0DA" w:rsidR="002B77AF" w:rsidRDefault="004F3B15" w:rsidP="004F3B15">
      <w:pPr>
        <w:pStyle w:val="Head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</w:t>
      </w:r>
      <w:r w:rsidR="00FB5012">
        <w:rPr>
          <w:rFonts w:cs="Calibri"/>
          <w:b/>
          <w:sz w:val="28"/>
        </w:rPr>
        <w:t>SYLLABUS</w:t>
      </w:r>
    </w:p>
    <w:p w14:paraId="0B118DB4" w14:textId="5A4927FB" w:rsidR="00995ACE" w:rsidRDefault="004F3B15" w:rsidP="00BF41A4">
      <w:pPr>
        <w:pStyle w:val="Header"/>
        <w:jc w:val="center"/>
        <w:rPr>
          <w:rFonts w:cs="Calibri"/>
          <w:b/>
          <w:sz w:val="28"/>
        </w:rPr>
      </w:pPr>
      <w:r w:rsidRPr="00C610E0">
        <w:rPr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4C8D545D">
                <wp:simplePos x="0" y="0"/>
                <wp:positionH relativeFrom="margin">
                  <wp:posOffset>285750</wp:posOffset>
                </wp:positionH>
                <wp:positionV relativeFrom="margin">
                  <wp:posOffset>2772410</wp:posOffset>
                </wp:positionV>
                <wp:extent cx="5630545" cy="1447800"/>
                <wp:effectExtent l="0" t="0" r="2730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447800"/>
                          <a:chOff x="1650" y="9900"/>
                          <a:chExt cx="9510" cy="4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12358"/>
                            <a:ext cx="560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43534E0E" w:rsidR="00E31662" w:rsidRPr="002F3488" w:rsidRDefault="00E31662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3488">
                                <w:rPr>
                                  <w:b/>
                                  <w:sz w:val="24"/>
                                  <w:szCs w:val="24"/>
                                </w:rPr>
                                <w:t>TEORÍA DE LAS RELACIONES PÚBLICAS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22.5pt;margin-top:218.3pt;width:443.35pt;height:114pt;z-index:15730688;mso-position-horizontal-relative:margin;mso-position-vertical-relative:margin" coordorigin="1650,9900" coordsize="95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">
                <v:rect id="Rectangle 8" o:spid="_x0000_s1027" style="position:absolute;left:1650;top:9900;width:95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25;top:12358;width:560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392680" w14:textId="43534E0E" w:rsidR="00E31662" w:rsidRPr="002F3488" w:rsidRDefault="00E31662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F3488">
                          <w:rPr>
                            <w:b/>
                            <w:sz w:val="24"/>
                            <w:szCs w:val="24"/>
                          </w:rPr>
                          <w:t>TEORÍA DE LAS RELACIONES PÚBLICAS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6CF1280" w14:textId="13526068" w:rsidR="00995ACE" w:rsidRDefault="00995ACE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45E0C" w14:textId="275D4066" w:rsidR="00FB5012" w:rsidRPr="002F3488" w:rsidRDefault="009D64EA" w:rsidP="009D64EA">
      <w:pPr>
        <w:rPr>
          <w:b/>
          <w:sz w:val="32"/>
          <w:szCs w:val="32"/>
        </w:rPr>
      </w:pPr>
      <w:r>
        <w:rPr>
          <w:b/>
          <w:sz w:val="48"/>
        </w:rPr>
        <w:t xml:space="preserve">   </w:t>
      </w:r>
      <w:r w:rsidR="002F3488">
        <w:rPr>
          <w:b/>
          <w:sz w:val="48"/>
        </w:rPr>
        <w:t xml:space="preserve">                </w:t>
      </w:r>
      <w:r w:rsidR="00FB5012" w:rsidRPr="002F3488">
        <w:rPr>
          <w:b/>
          <w:sz w:val="32"/>
          <w:szCs w:val="32"/>
        </w:rPr>
        <w:t>MODALIDAD NO PRESENCIAL</w:t>
      </w:r>
    </w:p>
    <w:p w14:paraId="5EF8962C" w14:textId="6627AC00" w:rsidR="00FB5012" w:rsidRDefault="009D64EA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FB5012">
        <w:rPr>
          <w:b/>
          <w:sz w:val="32"/>
          <w:szCs w:val="32"/>
        </w:rPr>
        <w:t>SÍLABO POR COMPETENCIAS</w:t>
      </w:r>
    </w:p>
    <w:p w14:paraId="01A60F72" w14:textId="0C832478" w:rsidR="00FB5012" w:rsidRDefault="004F3B15" w:rsidP="004F3B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CURSO</w:t>
      </w:r>
      <w:r>
        <w:rPr>
          <w:b/>
          <w:sz w:val="32"/>
          <w:szCs w:val="32"/>
        </w:rPr>
        <w:softHyphen/>
        <w:t xml:space="preserve">: </w:t>
      </w: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09A93D25" w14:textId="552ED25E" w:rsid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4954AB" w14:textId="1841C28B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Heading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BodyText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5341BCFA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 xml:space="preserve">Relaciones Públicas 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6C80F330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7D8480D2" w:rsidR="009D64EA" w:rsidRDefault="00B51C21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7B5D84">
              <w:rPr>
                <w:rFonts w:eastAsia="Times New Roman"/>
                <w:iCs/>
                <w:sz w:val="24"/>
                <w:szCs w:val="24"/>
                <w:lang w:eastAsia="es-ES"/>
              </w:rPr>
              <w:t>FB12</w:t>
            </w:r>
          </w:p>
        </w:tc>
      </w:tr>
      <w:tr w:rsidR="009D64EA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7B4464EF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0</w:t>
            </w:r>
            <w:r w:rsidR="00B51C21">
              <w:rPr>
                <w:rFonts w:ascii="Arial Narrow" w:eastAsia="Times New Roman" w:hAnsi="Arial Narrow"/>
                <w:iCs/>
                <w:lang w:eastAsia="es-ES"/>
              </w:rPr>
              <w:t>4</w:t>
            </w:r>
          </w:p>
        </w:tc>
      </w:tr>
      <w:tr w:rsidR="009D64EA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3BF0DD3A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 xml:space="preserve">. Totales: 04         </w:t>
            </w:r>
          </w:p>
        </w:tc>
      </w:tr>
      <w:tr w:rsidR="009D64EA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75F55E2C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I</w:t>
            </w:r>
            <w:r w:rsidR="00B51C21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II</w:t>
            </w:r>
          </w:p>
        </w:tc>
      </w:tr>
      <w:tr w:rsidR="009D64EA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1702B98D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7D191D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b/>
                <w:iCs/>
                <w:color w:val="000000"/>
                <w:lang w:eastAsia="es-ES"/>
              </w:rPr>
              <w:t>m(o) Juana María Anselmo Arrunátegui</w:t>
            </w:r>
          </w:p>
        </w:tc>
      </w:tr>
      <w:tr w:rsidR="009D64EA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091E6C2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janselmo@unjfsc.edu.pe</w:t>
            </w:r>
          </w:p>
        </w:tc>
      </w:tr>
      <w:tr w:rsidR="009D64EA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 De Celular</w:t>
            </w:r>
          </w:p>
        </w:tc>
        <w:tc>
          <w:tcPr>
            <w:tcW w:w="6095" w:type="dxa"/>
            <w:vAlign w:val="center"/>
          </w:tcPr>
          <w:p w14:paraId="6EB392AF" w14:textId="58393460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934491577</w:t>
            </w:r>
          </w:p>
        </w:tc>
      </w:tr>
    </w:tbl>
    <w:p w14:paraId="2DD11E99" w14:textId="77777777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Header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2C8A3" w14:textId="77777777" w:rsidR="00BF41A4" w:rsidRDefault="00BF41A4" w:rsidP="00BF41A4">
      <w:pPr>
        <w:pStyle w:val="Header"/>
        <w:jc w:val="center"/>
      </w:pPr>
    </w:p>
    <w:p w14:paraId="7AC7D174" w14:textId="77777777" w:rsidR="00CD677E" w:rsidRDefault="00CD677E" w:rsidP="00BF41A4">
      <w:pPr>
        <w:pStyle w:val="BodyText"/>
        <w:ind w:left="1332" w:hanging="1332"/>
        <w:jc w:val="center"/>
        <w:rPr>
          <w:rFonts w:ascii="Times New Roman"/>
        </w:rPr>
      </w:pPr>
    </w:p>
    <w:p w14:paraId="3B973644" w14:textId="77777777" w:rsidR="00CD677E" w:rsidRDefault="00CD677E">
      <w:pPr>
        <w:pStyle w:val="BodyText"/>
        <w:spacing w:before="6" w:after="1"/>
        <w:rPr>
          <w:b/>
          <w:sz w:val="10"/>
        </w:rPr>
      </w:pPr>
    </w:p>
    <w:p w14:paraId="23F6684C" w14:textId="77777777" w:rsidR="00CD677E" w:rsidRDefault="00CD677E">
      <w:pPr>
        <w:pStyle w:val="BodyText"/>
        <w:spacing w:before="1"/>
        <w:rPr>
          <w:b/>
          <w:sz w:val="27"/>
        </w:rPr>
      </w:pPr>
    </w:p>
    <w:p w14:paraId="3F0BFD22" w14:textId="77777777" w:rsidR="00CD677E" w:rsidRDefault="00F75695">
      <w:pPr>
        <w:pStyle w:val="ListParagraph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BodyText"/>
        <w:spacing w:before="4"/>
        <w:rPr>
          <w:b/>
          <w:sz w:val="28"/>
        </w:rPr>
      </w:pPr>
    </w:p>
    <w:p w14:paraId="5AF2229C" w14:textId="1AFC7F5C" w:rsidR="009D64EA" w:rsidRDefault="009D64EA">
      <w:pPr>
        <w:pStyle w:val="BodyText"/>
        <w:spacing w:before="4"/>
        <w:rPr>
          <w:b/>
          <w:sz w:val="28"/>
        </w:rPr>
      </w:pPr>
    </w:p>
    <w:p w14:paraId="63AEAFDB" w14:textId="3F9D50AE" w:rsidR="008251B8" w:rsidRDefault="008251B8">
      <w:pPr>
        <w:pStyle w:val="BodyText"/>
        <w:spacing w:before="4"/>
        <w:rPr>
          <w:b/>
          <w:sz w:val="28"/>
        </w:rPr>
      </w:pPr>
    </w:p>
    <w:p w14:paraId="112D012D" w14:textId="77777777" w:rsidR="008251B8" w:rsidRDefault="008251B8">
      <w:pPr>
        <w:pStyle w:val="BodyText"/>
        <w:spacing w:before="4"/>
        <w:rPr>
          <w:b/>
          <w:sz w:val="28"/>
        </w:rPr>
      </w:pP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08"/>
      </w:tblGrid>
      <w:tr w:rsidR="002671BD" w:rsidRPr="00703380" w14:paraId="125071DC" w14:textId="77777777" w:rsidTr="008251B8">
        <w:trPr>
          <w:trHeight w:val="1011"/>
        </w:trPr>
        <w:tc>
          <w:tcPr>
            <w:tcW w:w="1531" w:type="dxa"/>
          </w:tcPr>
          <w:p w14:paraId="5E81318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29F28F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8FD14E" w14:textId="7C03E8EF" w:rsidR="002671BD" w:rsidRPr="00703380" w:rsidRDefault="00FD586C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671BD" w:rsidRPr="00703380">
              <w:rPr>
                <w:rFonts w:ascii="Arial Narrow" w:hAnsi="Arial Narrow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7114" w:type="dxa"/>
          </w:tcPr>
          <w:p w14:paraId="00618856" w14:textId="4B305EC4" w:rsidR="004F7452" w:rsidRDefault="008251B8" w:rsidP="004F7452">
            <w:pPr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8251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2138D7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BAA92CA" w14:textId="77777777" w:rsidR="002671BD" w:rsidRDefault="004F7452" w:rsidP="008251B8">
            <w:pPr>
              <w:rPr>
                <w:lang w:eastAsia="es-ES"/>
              </w:rPr>
            </w:pPr>
            <w:r w:rsidRPr="002761E3">
              <w:rPr>
                <w:lang w:eastAsia="es-ES"/>
              </w:rPr>
              <w:t>La asignatura corresponde al bloque de formación básica profesional</w:t>
            </w:r>
          </w:p>
          <w:p w14:paraId="3F78A4A0" w14:textId="7D82AC74" w:rsidR="004F7452" w:rsidRPr="00703380" w:rsidRDefault="004F7452" w:rsidP="008251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lang w:eastAsia="es-ES"/>
              </w:rPr>
              <w:t xml:space="preserve">Esta asignatura es teórica y práctica la cual está dividida en 4 unidades didácticas y está programada para desarrollarse en un total de 16 semanas.                                                                                                              </w:t>
            </w:r>
          </w:p>
        </w:tc>
      </w:tr>
      <w:tr w:rsidR="002671BD" w:rsidRPr="00703380" w14:paraId="7AE69630" w14:textId="77777777" w:rsidTr="008251B8">
        <w:trPr>
          <w:trHeight w:val="1979"/>
        </w:trPr>
        <w:tc>
          <w:tcPr>
            <w:tcW w:w="1531" w:type="dxa"/>
          </w:tcPr>
          <w:p w14:paraId="2FC2A6B2" w14:textId="77777777" w:rsidR="009D64EA" w:rsidRDefault="009D64EA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2CAF55" w14:textId="1D570E0C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114" w:type="dxa"/>
          </w:tcPr>
          <w:p w14:paraId="544F2260" w14:textId="3FEF1A8E" w:rsidR="009D64EA" w:rsidRPr="00703380" w:rsidRDefault="0027047E" w:rsidP="0027047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61E3">
              <w:rPr>
                <w:lang w:eastAsia="es-ES"/>
              </w:rPr>
              <w:t xml:space="preserve">Se pretende desarrollar en el alumno competencias que le permitirán desarrollar, capacidad de socialización en los </w:t>
            </w:r>
            <w:proofErr w:type="gramStart"/>
            <w:r w:rsidRPr="002761E3">
              <w:rPr>
                <w:lang w:eastAsia="es-ES"/>
              </w:rPr>
              <w:t>alumnos</w:t>
            </w:r>
            <w:proofErr w:type="gramEnd"/>
            <w:r w:rsidRPr="002761E3">
              <w:rPr>
                <w:lang w:eastAsia="es-ES"/>
              </w:rPr>
              <w:t xml:space="preserve"> así como brindar una visión panorámica de las relaciones públicas y su quehacer en las organizaciones proporcionando en el alumno la posibilidad del ejercicio práctico como relacionista.</w:t>
            </w:r>
          </w:p>
        </w:tc>
      </w:tr>
      <w:tr w:rsidR="002671BD" w:rsidRPr="00703380" w14:paraId="44F3F4A6" w14:textId="77777777" w:rsidTr="008251B8">
        <w:trPr>
          <w:trHeight w:val="825"/>
        </w:trPr>
        <w:tc>
          <w:tcPr>
            <w:tcW w:w="1531" w:type="dxa"/>
          </w:tcPr>
          <w:p w14:paraId="7B1C9D0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C21867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2ED3B4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C8414B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97066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FC6CF8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77C6147" w14:textId="49DEA212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CONTENIDOS</w:t>
            </w:r>
          </w:p>
          <w:p w14:paraId="59ACC62B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</w:tcPr>
          <w:p w14:paraId="21FEE790" w14:textId="77777777" w:rsidR="0027047E" w:rsidRDefault="0027047E" w:rsidP="0027047E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1.B</w:t>
            </w:r>
            <w:r w:rsidRPr="002761E3">
              <w:rPr>
                <w:lang w:eastAsia="es-ES"/>
              </w:rPr>
              <w:t xml:space="preserve">usca comprender las técnicas de las RELACIONES PÚBLICAS </w:t>
            </w:r>
          </w:p>
          <w:p w14:paraId="551C8383" w14:textId="6FA9F354" w:rsidR="009D64EA" w:rsidRDefault="0027047E" w:rsidP="0027047E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2.L</w:t>
            </w:r>
            <w:r w:rsidRPr="002761E3">
              <w:rPr>
                <w:lang w:eastAsia="es-ES"/>
              </w:rPr>
              <w:t xml:space="preserve">os públicos </w:t>
            </w:r>
            <w:r>
              <w:rPr>
                <w:lang w:eastAsia="es-ES"/>
              </w:rPr>
              <w:t xml:space="preserve">y </w:t>
            </w:r>
            <w:proofErr w:type="gramStart"/>
            <w:r>
              <w:rPr>
                <w:lang w:eastAsia="es-ES"/>
              </w:rPr>
              <w:t xml:space="preserve">sus </w:t>
            </w:r>
            <w:r w:rsidRPr="002761E3">
              <w:rPr>
                <w:lang w:eastAsia="es-ES"/>
              </w:rPr>
              <w:t xml:space="preserve"> relacion</w:t>
            </w:r>
            <w:r>
              <w:rPr>
                <w:lang w:eastAsia="es-ES"/>
              </w:rPr>
              <w:t>es</w:t>
            </w:r>
            <w:proofErr w:type="gramEnd"/>
            <w:r w:rsidRPr="002761E3">
              <w:rPr>
                <w:lang w:eastAsia="es-ES"/>
              </w:rPr>
              <w:t xml:space="preserve"> con la organización.</w:t>
            </w:r>
          </w:p>
          <w:p w14:paraId="03C0172B" w14:textId="77777777" w:rsidR="0027047E" w:rsidRDefault="0027047E" w:rsidP="0027047E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3.V</w:t>
            </w:r>
            <w:r w:rsidRPr="002761E3">
              <w:rPr>
                <w:lang w:eastAsia="es-ES"/>
              </w:rPr>
              <w:t>isión panorámica de las relaciones públicas y su quehacer en las organizaciones</w:t>
            </w:r>
            <w:r>
              <w:rPr>
                <w:lang w:eastAsia="es-ES"/>
              </w:rPr>
              <w:t>.</w:t>
            </w:r>
          </w:p>
          <w:p w14:paraId="277169C8" w14:textId="097F807E" w:rsidR="0027047E" w:rsidRPr="00703380" w:rsidRDefault="0027047E" w:rsidP="0027047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4.Ejercicio práctico de un Relacionista.</w:t>
            </w:r>
          </w:p>
        </w:tc>
      </w:tr>
      <w:tr w:rsidR="002671BD" w:rsidRPr="00703380" w14:paraId="2F957E5C" w14:textId="77777777" w:rsidTr="008251B8">
        <w:trPr>
          <w:trHeight w:val="2052"/>
        </w:trPr>
        <w:tc>
          <w:tcPr>
            <w:tcW w:w="1531" w:type="dxa"/>
          </w:tcPr>
          <w:p w14:paraId="5DFD59B9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7EAB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7114" w:type="dxa"/>
          </w:tcPr>
          <w:p w14:paraId="3CA56160" w14:textId="2598F3CB" w:rsidR="009D64EA" w:rsidRPr="008251B8" w:rsidRDefault="0027047E" w:rsidP="0027047E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Concluye con la investigación y aplicación de estrategias con públicos.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70832A32" w14:textId="2AC3CE15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D8000BF" w14:textId="33F685B4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BodyText"/>
        <w:spacing w:before="2"/>
        <w:rPr>
          <w:b/>
          <w:sz w:val="18"/>
        </w:rPr>
      </w:pPr>
    </w:p>
    <w:tbl>
      <w:tblPr>
        <w:tblStyle w:val="TableNormal1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460"/>
        <w:gridCol w:w="2965"/>
        <w:gridCol w:w="800"/>
      </w:tblGrid>
      <w:tr w:rsidR="00CD677E" w14:paraId="2214FFBC" w14:textId="77777777" w:rsidTr="002671B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2965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731FD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731FD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AE3BCB" w14:paraId="7F8EAFB9" w14:textId="77777777" w:rsidTr="009A44EC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AE3BCB" w:rsidRDefault="00AE3BCB" w:rsidP="00AE3BCB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460" w:type="dxa"/>
            <w:shd w:val="clear" w:color="auto" w:fill="auto"/>
          </w:tcPr>
          <w:p w14:paraId="48B411E0" w14:textId="3BE52CC1" w:rsidR="00AE3BCB" w:rsidRDefault="00AE3BCB" w:rsidP="00AE3BCB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  <w:r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Ante una problemática real de las organizaciones</w:t>
            </w: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AA4BA1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IDENTIFICA </w:t>
            </w:r>
            <w:r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la importancia y las funciones del relacionista público en las instituciones</w:t>
            </w: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965" w:type="dxa"/>
          </w:tcPr>
          <w:p w14:paraId="3F1E893B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6AD6D7FE" w14:textId="77777777" w:rsidR="00AE3BCB" w:rsidRDefault="00AE3BCB" w:rsidP="00AE3BCB">
            <w:pPr>
              <w:pStyle w:val="TableParagraph"/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 </w:t>
            </w:r>
          </w:p>
          <w:p w14:paraId="11836185" w14:textId="78EE9F11" w:rsidR="00AE3BCB" w:rsidRDefault="00AE3BCB" w:rsidP="00AE3BCB">
            <w:pPr>
              <w:pStyle w:val="TableParagraph"/>
              <w:rPr>
                <w:b/>
              </w:rPr>
            </w:pPr>
            <w:r w:rsidRPr="006714E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MARCO TEÓRICO DE LAS </w:t>
            </w:r>
            <w:r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  </w:t>
            </w:r>
            <w:r w:rsidRPr="006714E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>RELACIONES PÚBLICAS</w:t>
            </w:r>
          </w:p>
          <w:p w14:paraId="6E67841E" w14:textId="3F9FACBF" w:rsidR="00AE3BCB" w:rsidRDefault="00AE3BCB" w:rsidP="00AE3BCB">
            <w:pPr>
              <w:pStyle w:val="TableParagraph"/>
              <w:rPr>
                <w:b/>
                <w:sz w:val="20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00" w:type="dxa"/>
          </w:tcPr>
          <w:p w14:paraId="144472CE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20F4FEB6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71DC5698" w14:textId="77777777" w:rsidR="00AE3BCB" w:rsidRDefault="00AE3BCB" w:rsidP="00AE3BC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AE3BCB" w:rsidRDefault="00AE3BCB" w:rsidP="00AE3BCB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AE3BCB" w14:paraId="34EF97A1" w14:textId="77777777" w:rsidTr="009A44EC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AE3BCB" w:rsidRDefault="00AE3BCB" w:rsidP="00AE3BCB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AE3BCB" w:rsidRDefault="00AE3BCB" w:rsidP="00AE3BCB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348F0292" w14:textId="61F2B583" w:rsidR="00AE3BCB" w:rsidRDefault="00AE3BCB" w:rsidP="00AE3BCB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Ante un </w:t>
            </w:r>
            <w:proofErr w:type="gramStart"/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problema </w:t>
            </w:r>
            <w:r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y</w:t>
            </w:r>
            <w:proofErr w:type="gramEnd"/>
            <w:r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toma de decisiones</w:t>
            </w: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AA4BA1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investiga</w:t>
            </w: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los ámbitos de actuación de los profesionales en  Relaciones Públicas</w:t>
            </w:r>
          </w:p>
          <w:p w14:paraId="6D6266B7" w14:textId="77777777" w:rsidR="00AE3BCB" w:rsidRDefault="00AE3BCB" w:rsidP="00AE3BCB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087C04E1" w14:textId="372A54C8" w:rsidR="00AE3BCB" w:rsidRDefault="00AE3BCB" w:rsidP="00AE3BCB">
            <w:pPr>
              <w:pStyle w:val="TableParagraph"/>
              <w:ind w:left="109" w:right="96"/>
              <w:jc w:val="both"/>
              <w:rPr>
                <w:sz w:val="20"/>
              </w:rPr>
            </w:pP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965" w:type="dxa"/>
            <w:vMerge w:val="restart"/>
          </w:tcPr>
          <w:p w14:paraId="18D3EF2D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158B571C" w14:textId="43D8FAE1" w:rsidR="00AE3BCB" w:rsidRDefault="00AE3BCB" w:rsidP="00AE3BC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4FDD32" w14:textId="362D18C6" w:rsidR="00AE3BCB" w:rsidRPr="00525762" w:rsidRDefault="00AE3BCB" w:rsidP="00AE3BCB">
            <w:pPr>
              <w:pStyle w:val="TableParagraph"/>
              <w:spacing w:before="8"/>
              <w:rPr>
                <w:b/>
                <w:sz w:val="20"/>
                <w:lang w:val="es-PE"/>
              </w:rPr>
            </w:pP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Estructura de las instituciones y su relación con las oficinas de RR.PP</w:t>
            </w:r>
            <w:r w:rsidRPr="006714ED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AE3BCB" w:rsidRDefault="00AE3BCB" w:rsidP="00AE3BCB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AE3BCB" w14:paraId="4655F740" w14:textId="77777777" w:rsidTr="009A44EC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14:paraId="10C1033E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7A616CC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AE3BCB" w:rsidRDefault="00AE3BCB" w:rsidP="00AE3BCB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AE3BCB" w14:paraId="3499518C" w14:textId="77777777" w:rsidTr="009A44EC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77777777" w:rsidR="00AE3BCB" w:rsidRDefault="00AE3BCB" w:rsidP="00AE3BCB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UNIDAD </w:t>
            </w:r>
          </w:p>
          <w:p w14:paraId="4072A48E" w14:textId="77777777" w:rsidR="00AE3BCB" w:rsidRDefault="00AE3BCB" w:rsidP="00AE3BCB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460" w:type="dxa"/>
            <w:shd w:val="clear" w:color="auto" w:fill="auto"/>
          </w:tcPr>
          <w:p w14:paraId="174F4147" w14:textId="7F58BA14" w:rsidR="00AE3BCB" w:rsidRDefault="00AE3BCB" w:rsidP="00AE3BCB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64AB4B29" w14:textId="1A6F52DE" w:rsidR="00AE3BCB" w:rsidRDefault="00AE3BCB" w:rsidP="00AE3BCB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3BCAC280" w14:textId="0FC22BCD" w:rsidR="00AE3BCB" w:rsidRDefault="00D117EE" w:rsidP="00AE3BCB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  <w:r>
              <w:rPr>
                <w:b/>
                <w:iCs/>
                <w:color w:val="000000"/>
              </w:rPr>
              <w:t xml:space="preserve">Explica y </w:t>
            </w:r>
            <w:r w:rsidRPr="00FC2BCF">
              <w:rPr>
                <w:b/>
                <w:iCs/>
                <w:color w:val="000000"/>
              </w:rPr>
              <w:t>Res</w:t>
            </w:r>
            <w:r>
              <w:rPr>
                <w:b/>
                <w:iCs/>
                <w:color w:val="000000"/>
              </w:rPr>
              <w:t>ue</w:t>
            </w:r>
            <w:r w:rsidRPr="00FC2BCF">
              <w:rPr>
                <w:b/>
                <w:iCs/>
                <w:color w:val="000000"/>
              </w:rPr>
              <w:t>lve situaciones problemáticas aplicando las diferentes Técnicas de las relaciones públicas</w:t>
            </w:r>
          </w:p>
          <w:p w14:paraId="09001E5E" w14:textId="77777777" w:rsidR="00AE3BCB" w:rsidRPr="006714ED" w:rsidRDefault="00AE3BCB" w:rsidP="00AE3BCB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42C98673" w14:textId="78F8C784" w:rsidR="00AE3BCB" w:rsidRDefault="00AE3BCB" w:rsidP="00AE3BCB">
            <w:pPr>
              <w:pStyle w:val="TableParagraph"/>
              <w:ind w:left="109" w:right="98"/>
              <w:jc w:val="both"/>
              <w:rPr>
                <w:sz w:val="20"/>
              </w:rPr>
            </w:pPr>
          </w:p>
        </w:tc>
        <w:tc>
          <w:tcPr>
            <w:tcW w:w="2965" w:type="dxa"/>
          </w:tcPr>
          <w:p w14:paraId="4837D4C6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20EA9875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0381EFDB" w14:textId="65CA20F4" w:rsidR="00AE3BCB" w:rsidRDefault="00AE3BCB" w:rsidP="00AE3BCB">
            <w:pPr>
              <w:pStyle w:val="TableParagraph"/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="00D117EE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TÉCNICAS EN RELACIONES PÚBLICAS.</w:t>
            </w:r>
          </w:p>
        </w:tc>
        <w:tc>
          <w:tcPr>
            <w:tcW w:w="800" w:type="dxa"/>
          </w:tcPr>
          <w:p w14:paraId="2ADB660C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3DE6AAC2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5531AA7E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6D6691B1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12F01F0D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20E3F0FE" w14:textId="77777777" w:rsidR="00AE3BCB" w:rsidRDefault="00AE3BCB" w:rsidP="00AE3BCB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3A10DBF" w14:textId="77777777" w:rsidR="00AE3BCB" w:rsidRDefault="00AE3BCB" w:rsidP="00AE3BCB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AE3BCB" w14:paraId="6219973E" w14:textId="77777777" w:rsidTr="002671BD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78DA36AE" w14:textId="77777777" w:rsidR="00AE3BCB" w:rsidRDefault="00AE3BCB" w:rsidP="00AE3BCB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6670B4B5" w14:textId="77777777" w:rsidR="00AE3BCB" w:rsidRDefault="00AE3BCB" w:rsidP="00AE3BCB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IV</w:t>
            </w:r>
          </w:p>
        </w:tc>
        <w:tc>
          <w:tcPr>
            <w:tcW w:w="4460" w:type="dxa"/>
            <w:vMerge w:val="restart"/>
          </w:tcPr>
          <w:p w14:paraId="0CD17B91" w14:textId="77777777" w:rsidR="00AE3BCB" w:rsidRDefault="00AE3BCB" w:rsidP="00AE3BCB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5B7E2E29" w14:textId="7377CE24" w:rsidR="00AE3BCB" w:rsidRDefault="00AE3BCB" w:rsidP="00AE3BCB">
            <w:pPr>
              <w:pStyle w:val="TableParagraph"/>
              <w:ind w:left="109" w:right="99"/>
              <w:jc w:val="both"/>
              <w:rPr>
                <w:sz w:val="20"/>
              </w:rPr>
            </w:pPr>
            <w:r w:rsidRPr="00515A17">
              <w:rPr>
                <w:b/>
                <w:i/>
                <w:color w:val="000000"/>
              </w:rPr>
              <w:t>.</w:t>
            </w:r>
            <w:r w:rsidRPr="009133B0">
              <w:rPr>
                <w:color w:val="000000"/>
              </w:rPr>
              <w:t xml:space="preserve"> </w:t>
            </w:r>
            <w:proofErr w:type="gramStart"/>
            <w:r w:rsidRPr="00D94B39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Investiga</w:t>
            </w:r>
            <w:r w:rsidR="00D117EE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 xml:space="preserve"> </w:t>
            </w: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>en</w:t>
            </w:r>
            <w:proofErr w:type="gramEnd"/>
            <w:r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forma adecuada el  estudio de los públicos y </w:t>
            </w:r>
            <w:r w:rsidR="00D117EE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propone </w:t>
            </w:r>
            <w:r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>la aplicación de estrategias</w:t>
            </w:r>
            <w:r w:rsidR="00D117EE">
              <w:rPr>
                <w:rFonts w:eastAsia="Times New Roman"/>
                <w:i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965" w:type="dxa"/>
            <w:tcBorders>
              <w:bottom w:val="nil"/>
            </w:tcBorders>
          </w:tcPr>
          <w:p w14:paraId="12BDB57C" w14:textId="77777777" w:rsidR="00AE3BCB" w:rsidRDefault="00AE3BCB" w:rsidP="00AE3BCB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6E3A6363" w14:textId="77777777" w:rsidR="00AE3BCB" w:rsidRDefault="00AE3BCB" w:rsidP="00AE3BCB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8B4EA06" w14:textId="62984327" w:rsidR="00AE3BCB" w:rsidRDefault="00AE3BCB" w:rsidP="00AE3BCB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Público Interno, Público externo- estrategias</w:t>
            </w:r>
          </w:p>
        </w:tc>
        <w:tc>
          <w:tcPr>
            <w:tcW w:w="800" w:type="dxa"/>
            <w:vMerge w:val="restart"/>
          </w:tcPr>
          <w:p w14:paraId="6F82B3DB" w14:textId="77777777" w:rsidR="00AE3BCB" w:rsidRDefault="00AE3BCB" w:rsidP="00AE3BCB">
            <w:pPr>
              <w:pStyle w:val="TableParagraph"/>
              <w:rPr>
                <w:b/>
              </w:rPr>
            </w:pPr>
          </w:p>
          <w:p w14:paraId="043AC3EF" w14:textId="77777777" w:rsidR="00AE3BCB" w:rsidRDefault="00AE3BCB" w:rsidP="00AE3BC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7B668A" w14:textId="77777777" w:rsidR="00AE3BCB" w:rsidRDefault="00AE3BCB" w:rsidP="00AE3BCB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AE3BCB" w14:paraId="703719EE" w14:textId="77777777" w:rsidTr="002671BD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0ACC20EF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54182A85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3E2404E9" w14:textId="77777777" w:rsidR="00AE3BCB" w:rsidRDefault="00AE3BCB" w:rsidP="00AE3BCB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6DD3B42" w14:textId="77777777" w:rsidR="00AE3BCB" w:rsidRDefault="00AE3BCB" w:rsidP="00AE3BCB">
            <w:pPr>
              <w:rPr>
                <w:sz w:val="2"/>
                <w:szCs w:val="2"/>
              </w:rPr>
            </w:pPr>
          </w:p>
        </w:tc>
      </w:tr>
    </w:tbl>
    <w:p w14:paraId="0CEAC031" w14:textId="77777777" w:rsidR="00CD677E" w:rsidRDefault="00CD677E">
      <w:pPr>
        <w:rPr>
          <w:sz w:val="2"/>
          <w:szCs w:val="2"/>
        </w:rPr>
        <w:sectPr w:rsidR="00CD677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BodyText"/>
        <w:spacing w:before="6"/>
        <w:rPr>
          <w:b/>
          <w:sz w:val="22"/>
        </w:rPr>
      </w:pPr>
    </w:p>
    <w:tbl>
      <w:tblPr>
        <w:tblStyle w:val="TableNormal1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BB6246" w14:paraId="76513027" w14:textId="77777777" w:rsidTr="009A44EC">
        <w:trPr>
          <w:trHeight w:val="647"/>
        </w:trPr>
        <w:tc>
          <w:tcPr>
            <w:tcW w:w="1133" w:type="dxa"/>
          </w:tcPr>
          <w:p w14:paraId="60153D9B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bookmarkStart w:id="0" w:name="_Hlk42817326"/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shd w:val="clear" w:color="auto" w:fill="auto"/>
          </w:tcPr>
          <w:p w14:paraId="29E94D8F" w14:textId="7F169D64" w:rsidR="00BB6246" w:rsidRDefault="00290E18" w:rsidP="00BB6246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iCs/>
                <w:lang w:eastAsia="es-ES"/>
              </w:rPr>
              <w:t xml:space="preserve">Analiza y </w:t>
            </w:r>
            <w:r w:rsidRPr="00005F9C">
              <w:rPr>
                <w:rFonts w:eastAsia="Times New Roman"/>
                <w:b/>
                <w:iCs/>
                <w:lang w:eastAsia="es-ES"/>
              </w:rPr>
              <w:t>establece la función y desempeño de un relacionista público-análisis del mercado laboral en el Perú.</w:t>
            </w:r>
          </w:p>
        </w:tc>
      </w:tr>
      <w:bookmarkEnd w:id="0"/>
      <w:tr w:rsidR="00BB6246" w14:paraId="22B1C289" w14:textId="77777777" w:rsidTr="009A44EC">
        <w:trPr>
          <w:trHeight w:val="690"/>
        </w:trPr>
        <w:tc>
          <w:tcPr>
            <w:tcW w:w="1133" w:type="dxa"/>
          </w:tcPr>
          <w:p w14:paraId="23B133C4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shd w:val="clear" w:color="auto" w:fill="auto"/>
          </w:tcPr>
          <w:p w14:paraId="601BB9BF" w14:textId="431685ED" w:rsidR="00BB6246" w:rsidRDefault="00290E18" w:rsidP="00BB6246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iCs/>
                <w:lang w:eastAsia="es-ES"/>
              </w:rPr>
              <w:t xml:space="preserve">Explica </w:t>
            </w:r>
            <w:r w:rsidRPr="00D62D13">
              <w:rPr>
                <w:rFonts w:eastAsia="Times New Roman"/>
                <w:iCs/>
                <w:lang w:eastAsia="es-ES"/>
              </w:rPr>
              <w:t xml:space="preserve">con </w:t>
            </w:r>
            <w:proofErr w:type="gramStart"/>
            <w:r w:rsidRPr="00D62D13">
              <w:rPr>
                <w:rFonts w:eastAsia="Times New Roman"/>
                <w:iCs/>
                <w:lang w:eastAsia="es-ES"/>
              </w:rPr>
              <w:t>claridad</w:t>
            </w:r>
            <w:r w:rsidRPr="007B7163">
              <w:rPr>
                <w:rFonts w:eastAsia="Times New Roman"/>
                <w:iCs/>
                <w:lang w:eastAsia="es-ES"/>
              </w:rPr>
              <w:t xml:space="preserve">  </w:t>
            </w:r>
            <w:r w:rsidRPr="00005F9C">
              <w:rPr>
                <w:rFonts w:eastAsia="Times New Roman"/>
                <w:iCs/>
                <w:lang w:eastAsia="es-ES"/>
              </w:rPr>
              <w:t>diferentes</w:t>
            </w:r>
            <w:proofErr w:type="gramEnd"/>
            <w:r w:rsidRPr="00005F9C">
              <w:rPr>
                <w:rFonts w:eastAsia="Times New Roman"/>
                <w:iCs/>
                <w:lang w:eastAsia="es-ES"/>
              </w:rPr>
              <w:t xml:space="preserve"> conceptos de lo que es las relaciones públicas relacionándolo con las entidades de la localidad.</w:t>
            </w:r>
          </w:p>
        </w:tc>
      </w:tr>
      <w:tr w:rsidR="00CE7D63" w14:paraId="2359D9AF" w14:textId="77777777" w:rsidTr="009A44EC">
        <w:trPr>
          <w:trHeight w:val="726"/>
        </w:trPr>
        <w:tc>
          <w:tcPr>
            <w:tcW w:w="1133" w:type="dxa"/>
          </w:tcPr>
          <w:p w14:paraId="1880B5B3" w14:textId="77777777" w:rsidR="00CE7D63" w:rsidRDefault="00CE7D63" w:rsidP="00CE7D63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shd w:val="clear" w:color="auto" w:fill="auto"/>
          </w:tcPr>
          <w:p w14:paraId="1CC742C9" w14:textId="0163A89D" w:rsidR="00CE7D63" w:rsidRDefault="00CE7D63" w:rsidP="00CE7D63">
            <w:pPr>
              <w:pStyle w:val="TableParagraph"/>
              <w:spacing w:before="15" w:line="230" w:lineRule="atLeast"/>
              <w:ind w:left="107"/>
              <w:rPr>
                <w:b/>
                <w:i/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.</w:t>
            </w:r>
            <w:r w:rsidR="00290E18" w:rsidRPr="007B7163">
              <w:rPr>
                <w:rFonts w:eastAsia="Times New Roman"/>
                <w:b/>
                <w:iCs/>
                <w:lang w:eastAsia="es-ES"/>
              </w:rPr>
              <w:t xml:space="preserve"> Define</w:t>
            </w:r>
            <w:r w:rsidR="00290E18">
              <w:rPr>
                <w:rFonts w:eastAsia="Times New Roman"/>
                <w:iCs/>
                <w:lang w:eastAsia="es-ES"/>
              </w:rPr>
              <w:t xml:space="preserve"> </w:t>
            </w:r>
            <w:proofErr w:type="gramStart"/>
            <w:r w:rsidR="00290E18">
              <w:rPr>
                <w:rFonts w:eastAsia="Times New Roman"/>
                <w:iCs/>
                <w:lang w:eastAsia="es-ES"/>
              </w:rPr>
              <w:t xml:space="preserve">la </w:t>
            </w:r>
            <w:r w:rsidR="00290E18" w:rsidRPr="001C11D6">
              <w:rPr>
                <w:rFonts w:eastAsia="Times New Roman"/>
                <w:iCs/>
                <w:lang w:eastAsia="es-ES"/>
              </w:rPr>
              <w:t xml:space="preserve"> estructura</w:t>
            </w:r>
            <w:proofErr w:type="gramEnd"/>
            <w:r w:rsidR="00290E18" w:rsidRPr="001C11D6">
              <w:rPr>
                <w:rFonts w:eastAsia="Times New Roman"/>
                <w:iCs/>
                <w:lang w:eastAsia="es-ES"/>
              </w:rPr>
              <w:t xml:space="preserve"> de  </w:t>
            </w:r>
            <w:r w:rsidR="00290E18">
              <w:rPr>
                <w:rFonts w:eastAsia="Times New Roman"/>
                <w:iCs/>
                <w:lang w:eastAsia="es-ES"/>
              </w:rPr>
              <w:t xml:space="preserve">una </w:t>
            </w:r>
            <w:r w:rsidR="00290E18" w:rsidRPr="001C11D6">
              <w:rPr>
                <w:rFonts w:eastAsia="Times New Roman"/>
                <w:iCs/>
                <w:lang w:eastAsia="es-ES"/>
              </w:rPr>
              <w:t>oficina de relaciones públicas</w:t>
            </w:r>
            <w:r w:rsidR="00290E18">
              <w:rPr>
                <w:rFonts w:eastAsia="Times New Roman"/>
                <w:iCs/>
                <w:lang w:eastAsia="es-ES"/>
              </w:rPr>
              <w:t>,</w:t>
            </w:r>
          </w:p>
        </w:tc>
      </w:tr>
      <w:tr w:rsidR="00CE7D63" w14:paraId="73D595C4" w14:textId="77777777" w:rsidTr="009A44EC">
        <w:trPr>
          <w:trHeight w:val="693"/>
        </w:trPr>
        <w:tc>
          <w:tcPr>
            <w:tcW w:w="1133" w:type="dxa"/>
          </w:tcPr>
          <w:p w14:paraId="4900DF0C" w14:textId="77777777" w:rsidR="00CE7D63" w:rsidRDefault="00CE7D63" w:rsidP="00CE7D63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shd w:val="clear" w:color="auto" w:fill="auto"/>
          </w:tcPr>
          <w:p w14:paraId="4179AC58" w14:textId="4B2AA1E5" w:rsidR="00CE7D63" w:rsidRDefault="00290E18" w:rsidP="00CE7D63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 w:rsidRPr="00F0617A">
              <w:rPr>
                <w:rFonts w:eastAsia="Times New Roman"/>
                <w:b/>
                <w:bCs/>
                <w:iCs/>
                <w:lang w:eastAsia="es-ES"/>
              </w:rPr>
              <w:t>Identifica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1C11D6">
              <w:rPr>
                <w:rFonts w:eastAsia="Times New Roman"/>
                <w:iCs/>
                <w:lang w:eastAsia="es-ES"/>
              </w:rPr>
              <w:t>las funciones y actividades de las diferentes áreas que comprende una oficina de relaciones públicas</w:t>
            </w:r>
            <w:proofErr w:type="gramStart"/>
            <w:r w:rsidRPr="001C11D6">
              <w:rPr>
                <w:rFonts w:eastAsia="Times New Roman"/>
                <w:iCs/>
                <w:lang w:eastAsia="es-ES"/>
              </w:rPr>
              <w:t>-  MOF</w:t>
            </w:r>
            <w:proofErr w:type="gramEnd"/>
            <w:r w:rsidRPr="001C11D6">
              <w:rPr>
                <w:rFonts w:eastAsia="Times New Roman"/>
                <w:iCs/>
                <w:lang w:eastAsia="es-ES"/>
              </w:rPr>
              <w:t xml:space="preserve"> de la oficina de relaciones públicas  - evaluación</w:t>
            </w:r>
          </w:p>
        </w:tc>
      </w:tr>
      <w:tr w:rsidR="00290E18" w14:paraId="26012BB4" w14:textId="77777777" w:rsidTr="009A44EC">
        <w:trPr>
          <w:trHeight w:val="637"/>
        </w:trPr>
        <w:tc>
          <w:tcPr>
            <w:tcW w:w="1133" w:type="dxa"/>
          </w:tcPr>
          <w:p w14:paraId="63DF6C53" w14:textId="77777777" w:rsidR="00290E18" w:rsidRDefault="00290E18" w:rsidP="00290E18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shd w:val="clear" w:color="auto" w:fill="auto"/>
          </w:tcPr>
          <w:p w14:paraId="0D4B8A31" w14:textId="774B530D" w:rsidR="00290E18" w:rsidRDefault="00290E18" w:rsidP="00290E18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gramStart"/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Describe </w:t>
            </w:r>
            <w:r w:rsidRPr="000D080F">
              <w:rPr>
                <w:rFonts w:eastAsia="Times New Roman"/>
                <w:iCs/>
                <w:lang w:eastAsia="es-ES"/>
              </w:rPr>
              <w:t xml:space="preserve"> la</w:t>
            </w:r>
            <w:proofErr w:type="gramEnd"/>
            <w:r w:rsidRPr="000D080F">
              <w:rPr>
                <w:rFonts w:eastAsia="Times New Roman"/>
                <w:iCs/>
                <w:lang w:eastAsia="es-ES"/>
              </w:rPr>
              <w:t xml:space="preserve"> trayectoria de los principales personajes de la historia de las RR.PP.</w:t>
            </w:r>
          </w:p>
        </w:tc>
      </w:tr>
      <w:tr w:rsidR="00290E18" w14:paraId="5FD501BA" w14:textId="77777777" w:rsidTr="009A44EC">
        <w:trPr>
          <w:trHeight w:val="661"/>
        </w:trPr>
        <w:tc>
          <w:tcPr>
            <w:tcW w:w="1133" w:type="dxa"/>
          </w:tcPr>
          <w:p w14:paraId="15F6712F" w14:textId="77777777" w:rsidR="00290E18" w:rsidRDefault="00290E18" w:rsidP="00290E18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shd w:val="clear" w:color="auto" w:fill="auto"/>
          </w:tcPr>
          <w:p w14:paraId="2A60D4EB" w14:textId="2FA9642C" w:rsidR="00290E18" w:rsidRDefault="00290E18" w:rsidP="00290E18">
            <w:pPr>
              <w:spacing w:before="240"/>
              <w:jc w:val="both"/>
              <w:rPr>
                <w:b/>
                <w:sz w:val="20"/>
              </w:rPr>
            </w:pPr>
            <w:r w:rsidRPr="0076527B">
              <w:rPr>
                <w:rFonts w:eastAsia="Times New Roman"/>
                <w:b/>
                <w:bCs/>
                <w:iCs/>
                <w:lang w:eastAsia="es-ES"/>
              </w:rPr>
              <w:t>Fundamenta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0D080F">
              <w:rPr>
                <w:rFonts w:eastAsia="Times New Roman"/>
                <w:iCs/>
                <w:lang w:eastAsia="es-ES"/>
              </w:rPr>
              <w:t xml:space="preserve">  el plan de </w:t>
            </w:r>
            <w:proofErr w:type="gramStart"/>
            <w:r w:rsidRPr="000D080F">
              <w:rPr>
                <w:rFonts w:eastAsia="Times New Roman"/>
                <w:iCs/>
                <w:lang w:eastAsia="es-ES"/>
              </w:rPr>
              <w:t>actividades  anual</w:t>
            </w:r>
            <w:proofErr w:type="gramEnd"/>
            <w:r w:rsidRPr="000D080F">
              <w:rPr>
                <w:rFonts w:eastAsia="Times New Roman"/>
                <w:iCs/>
                <w:lang w:eastAsia="es-ES"/>
              </w:rPr>
              <w:t xml:space="preserve"> de la oficina de RR.PP.</w:t>
            </w:r>
          </w:p>
        </w:tc>
      </w:tr>
      <w:tr w:rsidR="00290E18" w14:paraId="57E960EF" w14:textId="77777777" w:rsidTr="009A44EC">
        <w:trPr>
          <w:trHeight w:val="638"/>
        </w:trPr>
        <w:tc>
          <w:tcPr>
            <w:tcW w:w="1133" w:type="dxa"/>
          </w:tcPr>
          <w:p w14:paraId="09B02BEB" w14:textId="77777777" w:rsidR="00290E18" w:rsidRDefault="00290E18" w:rsidP="00290E18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shd w:val="clear" w:color="auto" w:fill="auto"/>
          </w:tcPr>
          <w:p w14:paraId="469186B3" w14:textId="28553E51" w:rsidR="00290E18" w:rsidRDefault="00290E18" w:rsidP="00290E18">
            <w:pPr>
              <w:pStyle w:val="TableParagraph"/>
              <w:spacing w:before="2"/>
              <w:ind w:left="107"/>
              <w:rPr>
                <w:sz w:val="20"/>
              </w:rPr>
            </w:pPr>
            <w:r w:rsidRPr="00F0617A">
              <w:rPr>
                <w:rFonts w:eastAsia="Times New Roman"/>
                <w:b/>
                <w:bCs/>
                <w:iCs/>
                <w:lang w:eastAsia="es-ES"/>
              </w:rPr>
              <w:t>Explica</w:t>
            </w:r>
            <w:r w:rsidRPr="000D080F">
              <w:rPr>
                <w:rFonts w:eastAsia="Times New Roman"/>
                <w:iCs/>
                <w:lang w:eastAsia="es-ES"/>
              </w:rPr>
              <w:t xml:space="preserve"> los principios </w:t>
            </w:r>
            <w:proofErr w:type="gramStart"/>
            <w:r w:rsidRPr="000D080F">
              <w:rPr>
                <w:rFonts w:eastAsia="Times New Roman"/>
                <w:iCs/>
                <w:lang w:eastAsia="es-ES"/>
              </w:rPr>
              <w:t>te</w:t>
            </w:r>
            <w:r>
              <w:rPr>
                <w:rFonts w:eastAsia="Times New Roman"/>
                <w:iCs/>
                <w:lang w:eastAsia="es-ES"/>
              </w:rPr>
              <w:t xml:space="preserve">óricos </w:t>
            </w:r>
            <w:r w:rsidRPr="000D080F">
              <w:rPr>
                <w:rFonts w:eastAsia="Times New Roman"/>
                <w:iCs/>
                <w:lang w:eastAsia="es-ES"/>
              </w:rPr>
              <w:t xml:space="preserve"> de</w:t>
            </w:r>
            <w:proofErr w:type="gramEnd"/>
            <w:r w:rsidRPr="000D080F">
              <w:rPr>
                <w:rFonts w:eastAsia="Times New Roman"/>
                <w:iCs/>
                <w:lang w:eastAsia="es-ES"/>
              </w:rPr>
              <w:t xml:space="preserve"> la Epistemología de las RR.PP.</w:t>
            </w:r>
          </w:p>
        </w:tc>
      </w:tr>
      <w:tr w:rsidR="00290E18" w14:paraId="34D8D25C" w14:textId="77777777" w:rsidTr="009A44EC">
        <w:trPr>
          <w:trHeight w:val="640"/>
        </w:trPr>
        <w:tc>
          <w:tcPr>
            <w:tcW w:w="1133" w:type="dxa"/>
          </w:tcPr>
          <w:p w14:paraId="2F389DD9" w14:textId="77777777" w:rsidR="00290E18" w:rsidRDefault="00290E18" w:rsidP="00290E18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shd w:val="clear" w:color="auto" w:fill="auto"/>
          </w:tcPr>
          <w:p w14:paraId="5DEBE96A" w14:textId="77777777" w:rsidR="00290E18" w:rsidRDefault="00290E18" w:rsidP="00290E18">
            <w:pPr>
              <w:pStyle w:val="TableParagraph"/>
              <w:spacing w:before="2"/>
              <w:ind w:left="107"/>
              <w:rPr>
                <w:rFonts w:eastAsia="Times New Roman"/>
                <w:iCs/>
                <w:lang w:eastAsia="es-ES"/>
              </w:rPr>
            </w:pPr>
            <w:r>
              <w:rPr>
                <w:rFonts w:eastAsia="Times New Roman"/>
                <w:iCs/>
                <w:lang w:eastAsia="es-ES"/>
              </w:rPr>
              <w:t>.</w:t>
            </w:r>
          </w:p>
          <w:p w14:paraId="2A0C4C53" w14:textId="3E66823E" w:rsidR="00290E18" w:rsidRPr="00290E18" w:rsidRDefault="00290E18" w:rsidP="00290E18">
            <w:proofErr w:type="gramStart"/>
            <w:r w:rsidRPr="00F0617A">
              <w:rPr>
                <w:rFonts w:eastAsia="Times New Roman"/>
                <w:b/>
                <w:iCs/>
                <w:lang w:eastAsia="es-ES"/>
              </w:rPr>
              <w:t>Diseña</w:t>
            </w:r>
            <w:r w:rsidRPr="00A630EC">
              <w:rPr>
                <w:rFonts w:eastAsia="Times New Roman"/>
                <w:b/>
                <w:iCs/>
                <w:lang w:eastAsia="es-ES"/>
              </w:rPr>
              <w:t xml:space="preserve">  comunicados</w:t>
            </w:r>
            <w:proofErr w:type="gramEnd"/>
            <w:r w:rsidRPr="00A630EC">
              <w:rPr>
                <w:rFonts w:eastAsia="Times New Roman"/>
                <w:b/>
                <w:iCs/>
                <w:lang w:eastAsia="es-ES"/>
              </w:rPr>
              <w:t xml:space="preserve"> de prensa, c. de prensa audiovisual, notas de prensa, dossier de prensa</w:t>
            </w:r>
          </w:p>
        </w:tc>
      </w:tr>
      <w:tr w:rsidR="00290E18" w14:paraId="6A581482" w14:textId="77777777" w:rsidTr="009A44EC">
        <w:trPr>
          <w:trHeight w:val="638"/>
        </w:trPr>
        <w:tc>
          <w:tcPr>
            <w:tcW w:w="1133" w:type="dxa"/>
          </w:tcPr>
          <w:p w14:paraId="7D0AF4D3" w14:textId="77777777" w:rsidR="00290E18" w:rsidRDefault="00290E18" w:rsidP="00290E18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shd w:val="clear" w:color="auto" w:fill="auto"/>
          </w:tcPr>
          <w:p w14:paraId="285F47F4" w14:textId="3C7C2C54" w:rsidR="00290E18" w:rsidRDefault="00290E18" w:rsidP="00290E18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proofErr w:type="gramStart"/>
            <w:r w:rsidRPr="007D4B77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 w:rsidRPr="00A630EC">
              <w:rPr>
                <w:rFonts w:eastAsia="Times New Roman"/>
                <w:iCs/>
                <w:lang w:eastAsia="es-ES"/>
              </w:rPr>
              <w:t xml:space="preserve"> videoconferencias</w:t>
            </w:r>
            <w:proofErr w:type="gramEnd"/>
            <w:r w:rsidRPr="00A630EC">
              <w:rPr>
                <w:rFonts w:eastAsia="Times New Roman"/>
                <w:iCs/>
                <w:lang w:eastAsia="es-ES"/>
              </w:rPr>
              <w:t>.(con la presencia de un especialista</w:t>
            </w:r>
          </w:p>
        </w:tc>
      </w:tr>
      <w:tr w:rsidR="00290E18" w14:paraId="00E585CA" w14:textId="77777777" w:rsidTr="009A44EC">
        <w:trPr>
          <w:trHeight w:val="650"/>
        </w:trPr>
        <w:tc>
          <w:tcPr>
            <w:tcW w:w="1133" w:type="dxa"/>
          </w:tcPr>
          <w:p w14:paraId="5017BA42" w14:textId="77777777" w:rsidR="00290E18" w:rsidRDefault="00290E18" w:rsidP="00290E18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shd w:val="clear" w:color="auto" w:fill="auto"/>
          </w:tcPr>
          <w:p w14:paraId="3951598F" w14:textId="76E9240B" w:rsidR="00290E18" w:rsidRPr="00290E18" w:rsidRDefault="002C04A8" w:rsidP="00290E18">
            <w:r>
              <w:rPr>
                <w:rFonts w:eastAsia="Times New Roman"/>
                <w:b/>
                <w:bCs/>
                <w:iCs/>
                <w:lang w:eastAsia="es-ES"/>
              </w:rPr>
              <w:t>Identifica la realidad</w:t>
            </w:r>
            <w:r w:rsidR="00290E18" w:rsidRPr="00A630EC">
              <w:rPr>
                <w:rFonts w:eastAsia="Times New Roman"/>
                <w:iCs/>
                <w:lang w:eastAsia="es-ES"/>
              </w:rPr>
              <w:t xml:space="preserve"> sobre la demanda del mercado laboral de un Relacionista público </w:t>
            </w:r>
          </w:p>
        </w:tc>
      </w:tr>
      <w:tr w:rsidR="00290E18" w14:paraId="7B20F8CB" w14:textId="77777777" w:rsidTr="009A44EC">
        <w:trPr>
          <w:trHeight w:val="659"/>
        </w:trPr>
        <w:tc>
          <w:tcPr>
            <w:tcW w:w="1133" w:type="dxa"/>
          </w:tcPr>
          <w:p w14:paraId="004A4AC3" w14:textId="77777777" w:rsidR="00290E18" w:rsidRDefault="00290E18" w:rsidP="00290E18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shd w:val="clear" w:color="auto" w:fill="auto"/>
          </w:tcPr>
          <w:p w14:paraId="3D22CD0B" w14:textId="4A547BF8" w:rsidR="00290E18" w:rsidRDefault="00290E18" w:rsidP="00290E18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Ejecuta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A630EC">
              <w:rPr>
                <w:rFonts w:eastAsia="Times New Roman"/>
                <w:iCs/>
                <w:lang w:eastAsia="es-ES"/>
              </w:rPr>
              <w:t xml:space="preserve">  la realización de una conferencia de prensa</w:t>
            </w:r>
          </w:p>
        </w:tc>
      </w:tr>
      <w:tr w:rsidR="00290E18" w14:paraId="361DEFE8" w14:textId="77777777" w:rsidTr="009A44EC">
        <w:trPr>
          <w:trHeight w:val="662"/>
        </w:trPr>
        <w:tc>
          <w:tcPr>
            <w:tcW w:w="1133" w:type="dxa"/>
          </w:tcPr>
          <w:p w14:paraId="3AF5775C" w14:textId="77777777" w:rsidR="00290E18" w:rsidRDefault="00290E18" w:rsidP="00290E18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shd w:val="clear" w:color="auto" w:fill="auto"/>
          </w:tcPr>
          <w:p w14:paraId="75F0E8BF" w14:textId="3C6BBCAE" w:rsidR="00290E18" w:rsidRDefault="00290E18" w:rsidP="00290E18">
            <w:pPr>
              <w:pStyle w:val="TableParagraph"/>
              <w:ind w:left="107"/>
              <w:rPr>
                <w:sz w:val="20"/>
              </w:rPr>
            </w:pPr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 w:rsidRPr="00A630EC">
              <w:rPr>
                <w:rFonts w:eastAsia="Times New Roman"/>
                <w:iCs/>
                <w:lang w:eastAsia="es-ES"/>
              </w:rPr>
              <w:t xml:space="preserve"> una serie de herramientas como tablones de anuncio, buzón de sugerencias, circulares, entrevistas y otros.</w:t>
            </w:r>
          </w:p>
        </w:tc>
      </w:tr>
      <w:tr w:rsidR="00290E18" w14:paraId="01C953D8" w14:textId="77777777" w:rsidTr="009A44EC">
        <w:trPr>
          <w:trHeight w:val="637"/>
        </w:trPr>
        <w:tc>
          <w:tcPr>
            <w:tcW w:w="1133" w:type="dxa"/>
          </w:tcPr>
          <w:p w14:paraId="35896F53" w14:textId="77777777" w:rsidR="00290E18" w:rsidRDefault="00290E18" w:rsidP="00290E18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shd w:val="clear" w:color="auto" w:fill="auto"/>
          </w:tcPr>
          <w:p w14:paraId="74808709" w14:textId="1B5F6F03" w:rsidR="00290E18" w:rsidRPr="00290E18" w:rsidRDefault="00290E18" w:rsidP="00290E18"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Identifica</w:t>
            </w:r>
            <w:r w:rsidRPr="00A630EC">
              <w:rPr>
                <w:rFonts w:eastAsia="Times New Roman"/>
                <w:iCs/>
                <w:lang w:eastAsia="es-ES"/>
              </w:rPr>
              <w:t xml:space="preserve"> los conceptos de públicos en las instituciones públicas y privadas.</w:t>
            </w:r>
          </w:p>
        </w:tc>
      </w:tr>
      <w:tr w:rsidR="00290E18" w14:paraId="436EADD8" w14:textId="77777777" w:rsidTr="009A44EC">
        <w:trPr>
          <w:trHeight w:val="650"/>
        </w:trPr>
        <w:tc>
          <w:tcPr>
            <w:tcW w:w="1133" w:type="dxa"/>
          </w:tcPr>
          <w:p w14:paraId="23A2246B" w14:textId="77777777" w:rsidR="00290E18" w:rsidRDefault="00290E18" w:rsidP="00290E18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shd w:val="clear" w:color="auto" w:fill="auto"/>
          </w:tcPr>
          <w:p w14:paraId="1E5BD107" w14:textId="6F6062E0" w:rsidR="00290E18" w:rsidRPr="00290E18" w:rsidRDefault="00290E18" w:rsidP="00290E18">
            <w:r w:rsidRPr="00AC0CB3">
              <w:rPr>
                <w:rFonts w:eastAsia="Times New Roman"/>
                <w:iCs/>
                <w:lang w:eastAsia="es-ES"/>
              </w:rPr>
              <w:t>I</w:t>
            </w:r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dentifica</w:t>
            </w:r>
            <w:r w:rsidRPr="00AC0CB3">
              <w:rPr>
                <w:rFonts w:eastAsia="Times New Roman"/>
                <w:iCs/>
                <w:lang w:eastAsia="es-ES"/>
              </w:rPr>
              <w:t xml:space="preserve"> y establece las diferencias entre los públicos internos y externos.</w:t>
            </w:r>
          </w:p>
        </w:tc>
      </w:tr>
      <w:tr w:rsidR="00290E18" w14:paraId="19E8F6EE" w14:textId="77777777" w:rsidTr="009A44EC">
        <w:trPr>
          <w:trHeight w:val="650"/>
        </w:trPr>
        <w:tc>
          <w:tcPr>
            <w:tcW w:w="1133" w:type="dxa"/>
          </w:tcPr>
          <w:p w14:paraId="08100912" w14:textId="77777777" w:rsidR="00290E18" w:rsidRDefault="00290E18" w:rsidP="00290E18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shd w:val="clear" w:color="auto" w:fill="auto"/>
          </w:tcPr>
          <w:p w14:paraId="6A38A398" w14:textId="4268EC7E" w:rsidR="00290E18" w:rsidRPr="00290E18" w:rsidRDefault="00290E18" w:rsidP="00290E18"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 w:rsidRPr="00AC0CB3">
              <w:rPr>
                <w:rFonts w:eastAsia="Times New Roman"/>
                <w:iCs/>
                <w:lang w:eastAsia="es-ES"/>
              </w:rPr>
              <w:t xml:space="preserve"> diferentes estrategias utilizando herramientas con públicos internos</w:t>
            </w:r>
          </w:p>
        </w:tc>
      </w:tr>
      <w:tr w:rsidR="00290E18" w14:paraId="57B33F6F" w14:textId="77777777" w:rsidTr="009A44EC">
        <w:trPr>
          <w:trHeight w:val="688"/>
        </w:trPr>
        <w:tc>
          <w:tcPr>
            <w:tcW w:w="1133" w:type="dxa"/>
          </w:tcPr>
          <w:p w14:paraId="1955D3D7" w14:textId="77777777" w:rsidR="00290E18" w:rsidRDefault="00290E18" w:rsidP="00290E18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shd w:val="clear" w:color="auto" w:fill="auto"/>
          </w:tcPr>
          <w:p w14:paraId="0CACAE9C" w14:textId="0860C289" w:rsidR="00290E18" w:rsidRPr="00CE7D63" w:rsidRDefault="00290E18" w:rsidP="00290E18">
            <w:r w:rsidRPr="007D4B77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 w:rsidRPr="00AC0CB3">
              <w:rPr>
                <w:rFonts w:eastAsia="Times New Roman"/>
                <w:iCs/>
                <w:lang w:eastAsia="es-ES"/>
              </w:rPr>
              <w:t xml:space="preserve"> diferentes estrategias utilizando herramientas con públicos externos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9159" w14:textId="558F8A16"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14:paraId="1070D3F5" w14:textId="7C4EF75D" w:rsidR="00CD677E" w:rsidRDefault="00CD677E">
      <w:pPr>
        <w:pStyle w:val="BodyText"/>
        <w:spacing w:before="6"/>
        <w:rPr>
          <w:b/>
          <w:sz w:val="23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260"/>
        <w:gridCol w:w="1170"/>
        <w:gridCol w:w="1856"/>
        <w:gridCol w:w="2328"/>
        <w:gridCol w:w="679"/>
        <w:gridCol w:w="1054"/>
        <w:gridCol w:w="3735"/>
      </w:tblGrid>
      <w:tr w:rsidR="00CD677E" w14:paraId="21AE194F" w14:textId="77777777" w:rsidTr="00026961">
        <w:trPr>
          <w:trHeight w:val="904"/>
        </w:trPr>
        <w:tc>
          <w:tcPr>
            <w:tcW w:w="993" w:type="dxa"/>
            <w:tcBorders>
              <w:bottom w:val="nil"/>
            </w:tcBorders>
          </w:tcPr>
          <w:p w14:paraId="53802290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</w:tcPr>
          <w:p w14:paraId="75BACFDE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AC56486" w14:textId="1CDF01AA"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9A44EC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Ante una problemática real de las organizaciones</w:t>
            </w:r>
            <w:r w:rsidR="009A44EC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9A44EC" w:rsidRPr="00AA4BA1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IDENTIFICAR </w:t>
            </w:r>
            <w:r w:rsidR="009A44EC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la importancia y las funciones del relacionista público en las instituciones</w:t>
            </w:r>
          </w:p>
        </w:tc>
      </w:tr>
      <w:tr w:rsidR="00CD677E" w14:paraId="5837E408" w14:textId="77777777" w:rsidTr="00026961">
        <w:trPr>
          <w:trHeight w:val="515"/>
        </w:trPr>
        <w:tc>
          <w:tcPr>
            <w:tcW w:w="993" w:type="dxa"/>
            <w:tcBorders>
              <w:top w:val="nil"/>
              <w:bottom w:val="nil"/>
            </w:tcBorders>
          </w:tcPr>
          <w:p w14:paraId="2F0DC11E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3DB6786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14:paraId="09ED6B56" w14:textId="77777777" w:rsidR="00CD677E" w:rsidRDefault="00F75695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6C973DB" w14:textId="77777777" w:rsidTr="00026961">
        <w:trPr>
          <w:trHeight w:val="316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14:paraId="2E100EEC" w14:textId="77777777" w:rsidR="009A44EC" w:rsidRDefault="009A44EC" w:rsidP="009A44EC">
            <w:pPr>
              <w:pStyle w:val="TableParagraph"/>
              <w:rPr>
                <w:b/>
              </w:rPr>
            </w:pPr>
            <w:r>
              <w:rPr>
                <w:b/>
                <w:sz w:val="20"/>
              </w:rPr>
              <w:t xml:space="preserve">I </w:t>
            </w:r>
            <w:proofErr w:type="gramStart"/>
            <w:r w:rsidR="002E5D3E">
              <w:rPr>
                <w:b/>
                <w:sz w:val="20"/>
              </w:rPr>
              <w:t>Unidad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:</w:t>
            </w:r>
            <w:proofErr w:type="gramEnd"/>
            <w:r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    </w:t>
            </w:r>
            <w:r w:rsidRPr="006714E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MARCO TEÓRICO DE LAS </w:t>
            </w:r>
            <w:r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  </w:t>
            </w:r>
            <w:r w:rsidRPr="006714E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>RELACIONES PÚBLICAS</w:t>
            </w:r>
          </w:p>
          <w:p w14:paraId="2986A272" w14:textId="391931DA" w:rsidR="002E5D3E" w:rsidRPr="00026961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5D9EF"/>
          </w:tcPr>
          <w:p w14:paraId="43E51E1D" w14:textId="77777777"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47C11E38" w14:textId="77777777"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6B12275" w14:textId="77777777"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9A44EC" w14:paraId="4D4D2DA3" w14:textId="77777777" w:rsidTr="00026961">
        <w:trPr>
          <w:trHeight w:val="1146"/>
        </w:trPr>
        <w:tc>
          <w:tcPr>
            <w:tcW w:w="993" w:type="dxa"/>
            <w:vMerge/>
            <w:textDirection w:val="btLr"/>
          </w:tcPr>
          <w:p w14:paraId="196E6896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BAEF5AB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9A44EC" w:rsidRDefault="009A44EC" w:rsidP="009A44EC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260" w:type="dxa"/>
          </w:tcPr>
          <w:p w14:paraId="59E7661E" w14:textId="77777777" w:rsidR="00247D93" w:rsidRPr="00AC0CB3" w:rsidRDefault="00247D93" w:rsidP="00247D9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Funciones y desempeño de un Relacionista Público.</w:t>
            </w:r>
          </w:p>
          <w:p w14:paraId="1D457AAC" w14:textId="77777777" w:rsidR="00247D93" w:rsidRDefault="00247D93" w:rsidP="00247D9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F9E88B2" w14:textId="77777777" w:rsidR="009A44EC" w:rsidRDefault="009A44EC" w:rsidP="009A44EC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01E90B8B" w14:textId="77777777" w:rsidR="009A44EC" w:rsidRDefault="009A44EC" w:rsidP="009A44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EECB97" w14:textId="72EA99F2" w:rsidR="009A44EC" w:rsidRDefault="00905F44" w:rsidP="009A44EC">
            <w:pPr>
              <w:pStyle w:val="TableParagraph"/>
              <w:spacing w:line="278" w:lineRule="auto"/>
              <w:ind w:left="70" w:right="142"/>
              <w:jc w:val="both"/>
              <w:rPr>
                <w:sz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Identifica</w:t>
            </w:r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  en</w:t>
            </w:r>
            <w:proofErr w:type="gramEnd"/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 las instituciones las funciones y desempeño de un relacionista público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8" w:type="dxa"/>
          </w:tcPr>
          <w:p w14:paraId="3AFB246C" w14:textId="460E3BA9" w:rsidR="00905F44" w:rsidRPr="009D189A" w:rsidRDefault="009A44EC" w:rsidP="00905F44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05F44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Distingue  </w:t>
            </w:r>
            <w:r w:rsidR="00905F44"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gramStart"/>
            <w:r w:rsidR="00905F44"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y  determina</w:t>
            </w:r>
            <w:proofErr w:type="gramEnd"/>
            <w:r w:rsidR="00905F44"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las funciones y desempeño de un Relacionista Público en las instituciones</w:t>
            </w:r>
            <w:r w:rsidR="00905F44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.</w:t>
            </w:r>
            <w:r w:rsidR="00905F44"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  <w:p w14:paraId="09954C1D" w14:textId="4FB11E6C" w:rsidR="009A44EC" w:rsidRDefault="009A44EC" w:rsidP="009A44EC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327B67CA" w14:textId="77777777" w:rsidR="009A44EC" w:rsidRDefault="009A44EC" w:rsidP="009A44EC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  <w:p w14:paraId="2FB4B7D2" w14:textId="77777777" w:rsidR="009A44EC" w:rsidRDefault="009A44EC" w:rsidP="009A44E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42FCD0BA" w14:textId="77777777" w:rsidR="009A44EC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7E03673" w14:textId="2176AD28" w:rsidR="009A44EC" w:rsidRDefault="009A44EC" w:rsidP="00E36303">
            <w:pPr>
              <w:ind w:left="17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95D389" w14:textId="77777777" w:rsidR="009A44EC" w:rsidRDefault="009A44EC" w:rsidP="009A44E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1E10F0D" w14:textId="77777777" w:rsidR="009A44EC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0B4F4D" w14:textId="77777777" w:rsidR="009A44EC" w:rsidRDefault="009A44EC" w:rsidP="009A44E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EDEDD3" w14:textId="77777777" w:rsidR="009A44EC" w:rsidRDefault="009A44EC" w:rsidP="009A44E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0C9A1FB" w14:textId="77777777" w:rsidR="009A44EC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257C3FE" w14:textId="77777777" w:rsidR="009A44EC" w:rsidRDefault="009A44EC" w:rsidP="009A44E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6CEC1" w14:textId="77777777" w:rsidR="009A44EC" w:rsidRDefault="009A44EC" w:rsidP="009A44E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C367B21" w14:textId="77777777" w:rsidR="009A44EC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11EA9F5" w14:textId="77777777" w:rsidR="009A44EC" w:rsidRDefault="009A44EC" w:rsidP="009A44E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DB407" w14:textId="3508ED11" w:rsidR="009A44EC" w:rsidRPr="00BB6246" w:rsidRDefault="009A44EC" w:rsidP="009A44EC"/>
        </w:tc>
        <w:tc>
          <w:tcPr>
            <w:tcW w:w="3735" w:type="dxa"/>
          </w:tcPr>
          <w:p w14:paraId="7B1AC6E5" w14:textId="56849DA5" w:rsidR="009A44EC" w:rsidRPr="009A44EC" w:rsidRDefault="00535CCD" w:rsidP="009A44EC">
            <w:pPr>
              <w:rPr>
                <w:sz w:val="20"/>
              </w:rPr>
            </w:pPr>
            <w:r w:rsidRPr="0001018F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Analiza y establece la función y desempeño de un relacionista público-análisis del mercado laboral en el Perú</w:t>
            </w:r>
          </w:p>
        </w:tc>
      </w:tr>
      <w:tr w:rsidR="009A44EC" w14:paraId="7D8C656D" w14:textId="77777777" w:rsidTr="00026961">
        <w:trPr>
          <w:trHeight w:val="1217"/>
        </w:trPr>
        <w:tc>
          <w:tcPr>
            <w:tcW w:w="993" w:type="dxa"/>
            <w:vMerge/>
            <w:textDirection w:val="btLr"/>
          </w:tcPr>
          <w:p w14:paraId="24DC962A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799BD4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9A44EC" w:rsidRDefault="009A44EC" w:rsidP="009A44EC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260" w:type="dxa"/>
          </w:tcPr>
          <w:p w14:paraId="79CC22D4" w14:textId="77777777" w:rsidR="009A44EC" w:rsidRDefault="009A44EC" w:rsidP="009A44EC">
            <w:pPr>
              <w:rPr>
                <w:sz w:val="20"/>
              </w:rPr>
            </w:pPr>
          </w:p>
          <w:p w14:paraId="5FFCF539" w14:textId="27611D92" w:rsidR="00247D93" w:rsidRPr="00247D93" w:rsidRDefault="00247D93" w:rsidP="00247D93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</w:t>
            </w:r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as Relaciones públicas</w:t>
            </w:r>
          </w:p>
        </w:tc>
        <w:tc>
          <w:tcPr>
            <w:tcW w:w="3026" w:type="dxa"/>
            <w:gridSpan w:val="2"/>
          </w:tcPr>
          <w:p w14:paraId="1F614469" w14:textId="77777777" w:rsidR="009A44EC" w:rsidRDefault="009A44EC" w:rsidP="009A44EC">
            <w:pPr>
              <w:rPr>
                <w:sz w:val="20"/>
              </w:rPr>
            </w:pPr>
          </w:p>
          <w:p w14:paraId="5E2E9DC8" w14:textId="77777777" w:rsidR="00905F44" w:rsidRDefault="00905F44" w:rsidP="00905F44">
            <w:pPr>
              <w:rPr>
                <w:sz w:val="20"/>
              </w:rPr>
            </w:pPr>
          </w:p>
          <w:p w14:paraId="3D67EFE0" w14:textId="2E0B3531" w:rsidR="00905F44" w:rsidRPr="00AC0CB3" w:rsidRDefault="00905F44" w:rsidP="00905F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 xml:space="preserve">Analiza </w:t>
            </w:r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 lo</w:t>
            </w:r>
            <w:proofErr w:type="gramEnd"/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 que dice la teoría sobre </w:t>
            </w:r>
            <w:r w:rsidR="008A55E5">
              <w:rPr>
                <w:rFonts w:ascii="Arial Narrow" w:hAnsi="Arial Narrow"/>
                <w:bCs/>
                <w:sz w:val="20"/>
                <w:szCs w:val="20"/>
              </w:rPr>
              <w:t xml:space="preserve">las </w:t>
            </w:r>
            <w:r w:rsidRPr="00AC0CB3">
              <w:rPr>
                <w:rFonts w:ascii="Arial Narrow" w:hAnsi="Arial Narrow"/>
                <w:bCs/>
                <w:sz w:val="20"/>
                <w:szCs w:val="20"/>
              </w:rPr>
              <w:t>relaciones públicas y las funciones que actualmente desempeñan en las instituciones.</w:t>
            </w:r>
          </w:p>
          <w:p w14:paraId="0ACEBFEB" w14:textId="718A3560" w:rsidR="00905F44" w:rsidRPr="00905F44" w:rsidRDefault="00905F44" w:rsidP="00905F44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E9FA5AA" w14:textId="77777777" w:rsidR="009A44EC" w:rsidRDefault="009A44EC" w:rsidP="009A44EC">
            <w:pPr>
              <w:rPr>
                <w:sz w:val="20"/>
              </w:rPr>
            </w:pPr>
          </w:p>
          <w:p w14:paraId="6DA335FC" w14:textId="30C2CDE6" w:rsidR="00905F44" w:rsidRPr="009D189A" w:rsidRDefault="00905F44" w:rsidP="00905F44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Asume </w:t>
            </w:r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 </w:t>
            </w:r>
            <w:proofErr w:type="gramStart"/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las diferentes </w:t>
            </w:r>
            <w:r w:rsidR="00DF6B9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conceptos</w:t>
            </w:r>
            <w:proofErr w:type="gramEnd"/>
            <w:r w:rsidR="00DF6B9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A55E5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de lo que es las Relaciones públicas en el Perú</w:t>
            </w:r>
            <w:r w:rsidR="00DF6B9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y en </w:t>
            </w:r>
            <w:proofErr w:type="spellStart"/>
            <w:r w:rsidR="00DF6B9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latinoamerica</w:t>
            </w:r>
            <w:proofErr w:type="spellEnd"/>
            <w:r w:rsidR="00DF6B9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  <w:p w14:paraId="295AEC79" w14:textId="77777777" w:rsidR="00905F44" w:rsidRDefault="00905F44" w:rsidP="00905F44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</w:p>
          <w:p w14:paraId="3AE455C5" w14:textId="62CE47A6" w:rsidR="00905F44" w:rsidRPr="00905F44" w:rsidRDefault="00905F44" w:rsidP="00905F44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13E3C1BF" w14:textId="56E86265" w:rsidR="00535CCD" w:rsidRDefault="00535CCD" w:rsidP="00535CCD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EE45F6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Explica </w:t>
            </w:r>
            <w:r w:rsidRPr="00EE45F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con </w:t>
            </w:r>
            <w:proofErr w:type="gramStart"/>
            <w:r w:rsidRPr="00EE45F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claridad  diferentes</w:t>
            </w:r>
            <w:proofErr w:type="gramEnd"/>
            <w:r w:rsidRPr="00EE45F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conceptos de lo que es las relaciones públicas relacionándolo con las entidades de la localidad</w:t>
            </w:r>
            <w:r w:rsidR="00E3166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.</w:t>
            </w:r>
          </w:p>
          <w:p w14:paraId="0842964B" w14:textId="5D569685" w:rsidR="009A44EC" w:rsidRDefault="009A44EC" w:rsidP="009A44EC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</w:tc>
      </w:tr>
      <w:tr w:rsidR="009A44EC" w14:paraId="43460CE0" w14:textId="77777777" w:rsidTr="00026961">
        <w:trPr>
          <w:trHeight w:val="683"/>
        </w:trPr>
        <w:tc>
          <w:tcPr>
            <w:tcW w:w="993" w:type="dxa"/>
            <w:vMerge/>
            <w:textDirection w:val="btLr"/>
          </w:tcPr>
          <w:p w14:paraId="0E1C10EB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5C1C6D5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9A44EC" w:rsidRDefault="009A44EC" w:rsidP="009A44E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9A44EC" w:rsidRDefault="009A44EC" w:rsidP="009A44E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260" w:type="dxa"/>
          </w:tcPr>
          <w:p w14:paraId="672CF9C7" w14:textId="77777777" w:rsidR="009A44EC" w:rsidRDefault="009A44EC" w:rsidP="009A44EC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631A136C" w14:textId="77777777" w:rsidR="00247D93" w:rsidRPr="00AC0CB3" w:rsidRDefault="00247D93" w:rsidP="00247D9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Estructura de </w:t>
            </w:r>
            <w:proofErr w:type="gramStart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una  oficina</w:t>
            </w:r>
            <w:proofErr w:type="gramEnd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Relaciones Públicas.</w:t>
            </w:r>
          </w:p>
          <w:p w14:paraId="6F43B026" w14:textId="66E76DE8" w:rsidR="009A44EC" w:rsidRPr="00BB6246" w:rsidRDefault="009A44EC" w:rsidP="009A44EC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6" w:type="dxa"/>
            <w:gridSpan w:val="2"/>
          </w:tcPr>
          <w:p w14:paraId="47591AE8" w14:textId="77777777" w:rsidR="00905F44" w:rsidRPr="00AC0CB3" w:rsidRDefault="00905F44" w:rsidP="00905F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AC0CB3">
              <w:rPr>
                <w:rFonts w:ascii="Arial Narrow" w:hAnsi="Arial Narrow"/>
                <w:bCs/>
                <w:sz w:val="20"/>
                <w:szCs w:val="20"/>
              </w:rPr>
              <w:t>Estructura  de</w:t>
            </w:r>
            <w:proofErr w:type="gramEnd"/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 acuerdo a la realidad la implementación de una oficina de relaciones públicas.</w:t>
            </w:r>
          </w:p>
          <w:p w14:paraId="12C98BE8" w14:textId="57D0234F" w:rsidR="009A44EC" w:rsidRDefault="009A44EC" w:rsidP="009A44EC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491A34B3" w14:textId="7862C0CB" w:rsidR="009A44EC" w:rsidRDefault="008C5FC3" w:rsidP="009A44EC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Acepta </w:t>
            </w:r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y determina las funciones de cada una de las áreas principales de una oficina de relaciones públicas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25A87E82" w14:textId="77777777" w:rsidR="00535CCD" w:rsidRDefault="00535CCD" w:rsidP="00535CCD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86086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Define</w:t>
            </w:r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</w:t>
            </w:r>
            <w:proofErr w:type="gramStart"/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la  estructura</w:t>
            </w:r>
            <w:proofErr w:type="gramEnd"/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de  una oficina de relaciones públicas</w:t>
            </w:r>
          </w:p>
          <w:p w14:paraId="06854F76" w14:textId="5DD94D46" w:rsidR="009A44EC" w:rsidRDefault="009A44EC" w:rsidP="009A44EC">
            <w:pPr>
              <w:rPr>
                <w:b/>
                <w:i/>
                <w:sz w:val="20"/>
              </w:rPr>
            </w:pPr>
          </w:p>
        </w:tc>
      </w:tr>
      <w:tr w:rsidR="009A44EC" w14:paraId="219D0706" w14:textId="77777777" w:rsidTr="00026961">
        <w:trPr>
          <w:trHeight w:val="1206"/>
        </w:trPr>
        <w:tc>
          <w:tcPr>
            <w:tcW w:w="993" w:type="dxa"/>
            <w:vMerge/>
          </w:tcPr>
          <w:p w14:paraId="7168D140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308952" w14:textId="77777777" w:rsidR="009A44EC" w:rsidRDefault="009A44EC" w:rsidP="009A44EC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9A44EC" w:rsidRDefault="009A44EC" w:rsidP="009A44E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9A44EC" w:rsidRDefault="009A44EC" w:rsidP="009A44E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260" w:type="dxa"/>
          </w:tcPr>
          <w:p w14:paraId="1191CC64" w14:textId="7E70B671" w:rsidR="009A44EC" w:rsidRDefault="00247D93" w:rsidP="009A44EC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Funciones y actividades de las áreas que comprende una </w:t>
            </w:r>
            <w:proofErr w:type="gramStart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oficina  de</w:t>
            </w:r>
            <w:proofErr w:type="gramEnd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Relaciones Públicas. </w:t>
            </w:r>
            <w:proofErr w:type="gramStart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  MOF</w:t>
            </w:r>
            <w:proofErr w:type="gramEnd"/>
            <w:r w:rsidRPr="00AC0C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LA OFICINA DE RR.PP</w:t>
            </w:r>
          </w:p>
        </w:tc>
        <w:tc>
          <w:tcPr>
            <w:tcW w:w="3026" w:type="dxa"/>
            <w:gridSpan w:val="2"/>
          </w:tcPr>
          <w:p w14:paraId="215AC151" w14:textId="10E7CC96" w:rsidR="009A44EC" w:rsidRDefault="00905F44" w:rsidP="009A44EC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  <w:r w:rsidRPr="00AC0CB3">
              <w:rPr>
                <w:rFonts w:ascii="Arial Narrow" w:hAnsi="Arial Narrow"/>
                <w:bCs/>
                <w:sz w:val="20"/>
                <w:szCs w:val="20"/>
              </w:rPr>
              <w:t xml:space="preserve">Resuelve problemas de la organización de acuerdo a los cargos y responsabilidades en una oficina de RR.PP.  Establece y elabora el MOF de su oficina de </w:t>
            </w:r>
            <w:proofErr w:type="gramStart"/>
            <w:r w:rsidRPr="00AC0CB3">
              <w:rPr>
                <w:rFonts w:ascii="Arial Narrow" w:hAnsi="Arial Narrow"/>
                <w:bCs/>
                <w:sz w:val="20"/>
                <w:szCs w:val="20"/>
              </w:rPr>
              <w:t>RR.PP</w:t>
            </w:r>
            <w:proofErr w:type="gramEnd"/>
          </w:p>
        </w:tc>
        <w:tc>
          <w:tcPr>
            <w:tcW w:w="2328" w:type="dxa"/>
          </w:tcPr>
          <w:p w14:paraId="68DFACAA" w14:textId="442081EB" w:rsidR="009A44EC" w:rsidRDefault="008C5FC3" w:rsidP="009A44EC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Asume y determina </w:t>
            </w:r>
          </w:p>
          <w:p w14:paraId="567EFB12" w14:textId="4E5141BF" w:rsidR="009A44EC" w:rsidRPr="00AD2CBE" w:rsidRDefault="008C5FC3" w:rsidP="009A44EC"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las funciones y actividades por </w:t>
            </w:r>
            <w:proofErr w:type="gramStart"/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cargos  en</w:t>
            </w:r>
            <w:proofErr w:type="gramEnd"/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la oficina de RR.PP.  Conoce y compara el MOF de una oficina de </w:t>
            </w:r>
            <w:proofErr w:type="gramStart"/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RR.PP</w:t>
            </w:r>
            <w:proofErr w:type="gramEnd"/>
            <w:r w:rsidRPr="009D189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 xml:space="preserve"> ESTATALES Y PRIVADAS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2E80E34F" w14:textId="00CE7D22" w:rsidR="009A44EC" w:rsidRDefault="00535CCD" w:rsidP="009A44EC">
            <w:pPr>
              <w:rPr>
                <w:sz w:val="20"/>
              </w:rPr>
            </w:pPr>
            <w:r w:rsidRPr="00886086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s-PE"/>
              </w:rPr>
              <w:t>Identifica</w:t>
            </w:r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las funciones y actividades de las diferentes áreas que comprende una oficina de relaciones públicas</w:t>
            </w:r>
            <w:proofErr w:type="gramStart"/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-  MOF</w:t>
            </w:r>
            <w:proofErr w:type="gramEnd"/>
            <w:r w:rsidRPr="0088608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de la oficina de relaciones públicas  - evaluación</w:t>
            </w:r>
          </w:p>
        </w:tc>
      </w:tr>
      <w:tr w:rsidR="009A44EC" w14:paraId="361CFE5E" w14:textId="77777777" w:rsidTr="00026961">
        <w:trPr>
          <w:trHeight w:val="301"/>
        </w:trPr>
        <w:tc>
          <w:tcPr>
            <w:tcW w:w="993" w:type="dxa"/>
            <w:vMerge/>
            <w:textDirection w:val="btLr"/>
          </w:tcPr>
          <w:p w14:paraId="202322EF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EFFF5AD" w14:textId="77777777" w:rsidR="009A44EC" w:rsidRDefault="009A44EC" w:rsidP="009A4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14:paraId="3C80D94C" w14:textId="08AAB289" w:rsidR="009A44EC" w:rsidRDefault="009A44EC" w:rsidP="009A44EC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</w:p>
        </w:tc>
      </w:tr>
      <w:tr w:rsidR="009A44EC" w14:paraId="73AD1C14" w14:textId="77777777" w:rsidTr="00026961">
        <w:trPr>
          <w:trHeight w:val="249"/>
        </w:trPr>
        <w:tc>
          <w:tcPr>
            <w:tcW w:w="993" w:type="dxa"/>
            <w:vMerge/>
            <w:textDirection w:val="btLr"/>
          </w:tcPr>
          <w:p w14:paraId="11573A1D" w14:textId="77777777" w:rsidR="009A44EC" w:rsidRDefault="009A44EC" w:rsidP="009A44EC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5D1578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14:paraId="400D7981" w14:textId="3CC71045" w:rsidR="009A44EC" w:rsidRDefault="009A44EC" w:rsidP="009A44EC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4AB7BF49" w:rsidR="009A44EC" w:rsidRDefault="009A44EC" w:rsidP="009A44EC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3B96628A" w:rsidR="009A44EC" w:rsidRDefault="009A44EC" w:rsidP="009A44EC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A44EC" w14:paraId="5BB57C9D" w14:textId="77777777" w:rsidTr="00026961">
        <w:trPr>
          <w:trHeight w:val="1065"/>
        </w:trPr>
        <w:tc>
          <w:tcPr>
            <w:tcW w:w="993" w:type="dxa"/>
            <w:vMerge/>
            <w:textDirection w:val="btLr"/>
          </w:tcPr>
          <w:p w14:paraId="531B2672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9ED4EE" w14:textId="77777777" w:rsidR="009A44EC" w:rsidRDefault="009A44EC" w:rsidP="009A44E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14:paraId="6EAF23DA" w14:textId="77777777" w:rsidR="009A44EC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4FFF446D" w:rsidR="009A44EC" w:rsidRPr="00FC649B" w:rsidRDefault="009A44EC" w:rsidP="009A44EC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68267A93" w14:textId="77777777" w:rsidR="009A44EC" w:rsidRPr="00FC649B" w:rsidRDefault="009A44EC" w:rsidP="009A44EC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6E7B5F2" w14:textId="2739423B" w:rsidR="009A44EC" w:rsidRDefault="009A44EC" w:rsidP="009A44EC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020C545E" w:rsidR="009A44EC" w:rsidRDefault="009A44EC" w:rsidP="009A44EC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2590"/>
        <w:gridCol w:w="1387"/>
        <w:gridCol w:w="1732"/>
        <w:gridCol w:w="2700"/>
        <w:gridCol w:w="626"/>
        <w:gridCol w:w="919"/>
        <w:gridCol w:w="3463"/>
      </w:tblGrid>
      <w:tr w:rsidR="002E5D3E" w14:paraId="3EB819D1" w14:textId="77777777" w:rsidTr="009D5A5F">
        <w:trPr>
          <w:trHeight w:val="1341"/>
        </w:trPr>
        <w:tc>
          <w:tcPr>
            <w:tcW w:w="920" w:type="dxa"/>
            <w:vMerge w:val="restart"/>
            <w:textDirection w:val="btLr"/>
          </w:tcPr>
          <w:p w14:paraId="11DABBA6" w14:textId="77777777"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89BDE9" w14:textId="03D745F5" w:rsidR="00FB1979" w:rsidRDefault="002E5D3E" w:rsidP="00FB1979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  <w:sz w:val="20"/>
              </w:rPr>
              <w:t xml:space="preserve">Unidad </w:t>
            </w:r>
            <w:r w:rsidR="00FB19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didáctica</w:t>
            </w:r>
            <w:proofErr w:type="gramEnd"/>
            <w:r>
              <w:rPr>
                <w:b/>
                <w:sz w:val="20"/>
              </w:rPr>
              <w:t xml:space="preserve"> II: </w:t>
            </w:r>
            <w:r w:rsidR="00FB1979" w:rsidRPr="00AB153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14:paraId="10555101" w14:textId="401DDFD6" w:rsidR="002E5D3E" w:rsidRDefault="00C62C49" w:rsidP="00FB1979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  <w:r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Estructura de las instituciones y su relación con las oficinas de RR.PP</w:t>
            </w:r>
            <w:r w:rsidRPr="006714ED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4336" w:type="dxa"/>
            <w:gridSpan w:val="8"/>
          </w:tcPr>
          <w:p w14:paraId="34115A9F" w14:textId="3162FD2F"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14:paraId="2613098D" w14:textId="096ED67B" w:rsidR="00C62C49" w:rsidRDefault="002E5D3E" w:rsidP="00C62C49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C62C49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Ante un </w:t>
            </w:r>
            <w:r w:rsidR="005B2C68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problema </w:t>
            </w:r>
            <w:r w:rsidR="005B2C68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y</w:t>
            </w:r>
            <w:r w:rsidR="00C62C49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toma de decisiones</w:t>
            </w:r>
            <w:r w:rsidR="00C62C49"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C62C49" w:rsidRPr="00AA4BA1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investiga</w:t>
            </w:r>
            <w:r w:rsidR="00C62C49"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C62C49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los ámbitos de actuación de los profesionales </w:t>
            </w:r>
            <w:r w:rsidR="005B2C68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>en Relaciones</w:t>
            </w:r>
            <w:r w:rsidR="00C62C49" w:rsidRPr="00AA4BA1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Públicas</w:t>
            </w:r>
            <w:r w:rsidR="005B2C68">
              <w:rPr>
                <w:rFonts w:eastAsia="Times New Roman"/>
                <w:iCs/>
                <w:sz w:val="20"/>
                <w:szCs w:val="20"/>
                <w:lang w:eastAsia="es-ES"/>
              </w:rPr>
              <w:t>.</w:t>
            </w:r>
          </w:p>
          <w:p w14:paraId="436231D3" w14:textId="77777777" w:rsidR="00C62C49" w:rsidRDefault="00C62C49" w:rsidP="00C62C49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18CE55A3" w14:textId="291E500F" w:rsidR="002E5D3E" w:rsidRDefault="002E5D3E" w:rsidP="009D5A5F">
            <w:pPr>
              <w:pStyle w:val="TableParagraph"/>
              <w:ind w:left="71" w:right="39"/>
              <w:jc w:val="both"/>
            </w:pPr>
          </w:p>
        </w:tc>
      </w:tr>
      <w:tr w:rsidR="002E5D3E" w14:paraId="69CA712E" w14:textId="77777777" w:rsidTr="009D5A5F">
        <w:trPr>
          <w:trHeight w:val="626"/>
        </w:trPr>
        <w:tc>
          <w:tcPr>
            <w:tcW w:w="920" w:type="dxa"/>
            <w:vMerge/>
            <w:textDirection w:val="btLr"/>
          </w:tcPr>
          <w:p w14:paraId="37C34B5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5A2DBEA4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318BE11" w14:textId="77777777" w:rsidTr="009D5A5F">
        <w:trPr>
          <w:trHeight w:val="388"/>
        </w:trPr>
        <w:tc>
          <w:tcPr>
            <w:tcW w:w="920" w:type="dxa"/>
            <w:vMerge/>
            <w:textDirection w:val="btLr"/>
          </w:tcPr>
          <w:p w14:paraId="1664F36A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14:paraId="1EC6856A" w14:textId="77777777"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14:paraId="40F9093A" w14:textId="77777777"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2E5D3E" w14:paraId="3520987D" w14:textId="77777777" w:rsidTr="009D5A5F">
        <w:trPr>
          <w:trHeight w:val="991"/>
        </w:trPr>
        <w:tc>
          <w:tcPr>
            <w:tcW w:w="920" w:type="dxa"/>
            <w:vMerge/>
            <w:textDirection w:val="btLr"/>
          </w:tcPr>
          <w:p w14:paraId="07404C8C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8C55D71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2E5D3E" w:rsidRDefault="002E5D3E" w:rsidP="009D5A5F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</w:tcPr>
          <w:p w14:paraId="0A10F29E" w14:textId="77777777" w:rsidR="00546118" w:rsidRPr="00481F89" w:rsidRDefault="002E5D3E" w:rsidP="0054611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 w:rsidRPr="000E3B7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46118"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  Personajes de la Historia de las </w:t>
            </w:r>
            <w:proofErr w:type="gramStart"/>
            <w:r w:rsidR="00546118"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>RR.PP</w:t>
            </w:r>
            <w:proofErr w:type="gramEnd"/>
          </w:p>
          <w:p w14:paraId="1CEAE285" w14:textId="4738549D" w:rsidR="002E5D3E" w:rsidRPr="00546118" w:rsidRDefault="002E5D3E" w:rsidP="00247D9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</w:tcPr>
          <w:p w14:paraId="166609DC" w14:textId="77777777" w:rsidR="002E5D3E" w:rsidRDefault="002E5D3E" w:rsidP="009D5A5F">
            <w:pPr>
              <w:pStyle w:val="TableParagraph"/>
              <w:spacing w:before="1" w:line="232" w:lineRule="auto"/>
              <w:ind w:left="76" w:right="44"/>
              <w:jc w:val="both"/>
              <w:rPr>
                <w:sz w:val="20"/>
              </w:rPr>
            </w:pPr>
          </w:p>
          <w:p w14:paraId="378C6B2A" w14:textId="77777777" w:rsidR="00546118" w:rsidRDefault="00546118" w:rsidP="005461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2FB1">
              <w:rPr>
                <w:rFonts w:ascii="Arial Narrow" w:hAnsi="Arial Narrow"/>
                <w:b/>
                <w:sz w:val="20"/>
                <w:szCs w:val="20"/>
              </w:rPr>
              <w:t>Debate</w:t>
            </w:r>
            <w:r w:rsidRPr="00481F89">
              <w:rPr>
                <w:rFonts w:ascii="Arial Narrow" w:hAnsi="Arial Narrow"/>
                <w:bCs/>
                <w:sz w:val="20"/>
                <w:szCs w:val="20"/>
              </w:rPr>
              <w:t xml:space="preserve"> sobre los aportes </w:t>
            </w:r>
            <w:proofErr w:type="gramStart"/>
            <w:r w:rsidRPr="00481F89">
              <w:rPr>
                <w:rFonts w:ascii="Arial Narrow" w:hAnsi="Arial Narrow"/>
                <w:bCs/>
                <w:sz w:val="20"/>
                <w:szCs w:val="20"/>
              </w:rPr>
              <w:t>de  personajes</w:t>
            </w:r>
            <w:proofErr w:type="gramEnd"/>
            <w:r w:rsidRPr="00481F89">
              <w:rPr>
                <w:rFonts w:ascii="Arial Narrow" w:hAnsi="Arial Narrow"/>
                <w:bCs/>
                <w:sz w:val="20"/>
                <w:szCs w:val="20"/>
              </w:rPr>
              <w:t xml:space="preserve"> que contribuyeron a la historia de las RR.PP</w:t>
            </w:r>
          </w:p>
          <w:p w14:paraId="20F7F710" w14:textId="77777777" w:rsidR="00546118" w:rsidRDefault="00546118" w:rsidP="0054611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00C2FB" w14:textId="6F33197F" w:rsidR="00A7162D" w:rsidRDefault="00A7162D" w:rsidP="00247D93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2243CCC4" w14:textId="77777777" w:rsidR="002E5D3E" w:rsidRDefault="002E5D3E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5294C13B" w14:textId="53505C0C" w:rsidR="00E824D9" w:rsidRDefault="00A7162D" w:rsidP="00E824D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E824D9" w:rsidRPr="003D2FB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gramStart"/>
            <w:r w:rsidR="00E824D9" w:rsidRPr="003D2FB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Identifica</w:t>
            </w:r>
            <w:r w:rsidR="00E824D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los</w:t>
            </w:r>
            <w:proofErr w:type="gramEnd"/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principales personajes de la historia de las RR.PP</w:t>
            </w:r>
          </w:p>
          <w:p w14:paraId="630F0291" w14:textId="2FC5D385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1E26CEF" w14:textId="77777777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8E993EB" w14:textId="7679FB1E" w:rsidR="00A7162D" w:rsidRPr="00A7162D" w:rsidRDefault="00A7162D" w:rsidP="00A7162D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FC649B" w:rsidRPr="00FC649B" w:rsidRDefault="00FC649B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7AFDB9AF" w14:textId="77777777" w:rsidR="00FC649B" w:rsidRPr="00FC649B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 xml:space="preserve">Uso del Google </w:t>
            </w:r>
            <w:proofErr w:type="spellStart"/>
            <w:r w:rsidRPr="00FC649B">
              <w:rPr>
                <w:rFonts w:ascii="Calibri" w:hAnsi="Calibri" w:cs="Calibri"/>
                <w:sz w:val="20"/>
              </w:rPr>
              <w:t>Meet</w:t>
            </w:r>
            <w:proofErr w:type="spellEnd"/>
          </w:p>
          <w:p w14:paraId="53DC51C5" w14:textId="77777777" w:rsidR="002E5D3E" w:rsidRPr="009D5A5F" w:rsidRDefault="002E5D3E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4639E3A2" w14:textId="1D33B31C" w:rsidR="00FC649B" w:rsidRPr="009D5A5F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5A377A84" w14:textId="77777777" w:rsidR="00E824D9" w:rsidRDefault="00E824D9" w:rsidP="00E824D9">
            <w:pPr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546E1BA2" w14:textId="78DD3B43" w:rsidR="00E824D9" w:rsidRDefault="00E824D9" w:rsidP="00E824D9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DD79A2"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eastAsia="es-PE"/>
              </w:rPr>
              <w:t xml:space="preserve">Describe </w:t>
            </w:r>
            <w:r w:rsidRPr="00DD79A2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la</w:t>
            </w:r>
            <w:proofErr w:type="gramEnd"/>
            <w:r w:rsidRPr="00DD79A2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trayectoria de los principales personajes de la historia de las RR.PP.</w:t>
            </w:r>
          </w:p>
          <w:p w14:paraId="37FB0CA3" w14:textId="7C577E4F" w:rsidR="002E5D3E" w:rsidRPr="009D5A5F" w:rsidRDefault="002E5D3E" w:rsidP="009A44E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5A5F" w14:paraId="29EB835A" w14:textId="77777777" w:rsidTr="00B33C12">
        <w:trPr>
          <w:trHeight w:val="28"/>
        </w:trPr>
        <w:tc>
          <w:tcPr>
            <w:tcW w:w="920" w:type="dxa"/>
            <w:vMerge/>
            <w:textDirection w:val="btLr"/>
          </w:tcPr>
          <w:p w14:paraId="3E86D3FE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557F9648" w14:textId="77777777" w:rsidR="009D5A5F" w:rsidRDefault="009D5A5F" w:rsidP="009D5A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</w:tcPr>
          <w:p w14:paraId="1AB52E49" w14:textId="1516ED8C" w:rsidR="009D5A5F" w:rsidRPr="003D2F50" w:rsidRDefault="00546118" w:rsidP="00247D9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>El  plan</w:t>
            </w:r>
            <w:proofErr w:type="gramEnd"/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anual </w:t>
            </w:r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de actividades 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de la oficina de RR.PP</w:t>
            </w:r>
          </w:p>
        </w:tc>
        <w:tc>
          <w:tcPr>
            <w:tcW w:w="3119" w:type="dxa"/>
            <w:gridSpan w:val="2"/>
            <w:vMerge w:val="restart"/>
          </w:tcPr>
          <w:p w14:paraId="0D078EB2" w14:textId="77777777" w:rsidR="009D5A5F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AC3540E" w14:textId="77777777" w:rsidR="00546118" w:rsidRPr="00481F89" w:rsidRDefault="00546118" w:rsidP="005461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2FB1">
              <w:rPr>
                <w:rFonts w:ascii="Arial Narrow" w:hAnsi="Arial Narrow"/>
                <w:b/>
                <w:sz w:val="20"/>
                <w:szCs w:val="20"/>
              </w:rPr>
              <w:t>Identifica</w:t>
            </w:r>
            <w:r w:rsidRPr="00481F89">
              <w:rPr>
                <w:rFonts w:ascii="Arial Narrow" w:hAnsi="Arial Narrow"/>
                <w:bCs/>
                <w:sz w:val="20"/>
                <w:szCs w:val="20"/>
              </w:rPr>
              <w:t xml:space="preserve"> y establece las actividades anuales establecidas.</w:t>
            </w:r>
          </w:p>
          <w:p w14:paraId="05825729" w14:textId="3CB2AA38" w:rsidR="00A7162D" w:rsidRPr="00546118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vMerge w:val="restart"/>
          </w:tcPr>
          <w:p w14:paraId="54FF6A37" w14:textId="77777777" w:rsidR="00E824D9" w:rsidRPr="00557C50" w:rsidRDefault="00E824D9" w:rsidP="00E824D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3D2FB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Ejecuta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y</w:t>
            </w:r>
            <w:proofErr w:type="gramEnd"/>
            <w:r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planifica  su plan anual como oficina de RR.PP, de acuerdo a la entidad asignada por grupo.</w:t>
            </w:r>
          </w:p>
          <w:p w14:paraId="659AA0D3" w14:textId="77777777" w:rsidR="00E824D9" w:rsidRDefault="00E824D9" w:rsidP="00E824D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</w:pPr>
          </w:p>
          <w:p w14:paraId="74567ED5" w14:textId="6CD45904" w:rsidR="009D5A5F" w:rsidRDefault="009D5A5F" w:rsidP="009D5A5F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9D5A5F" w:rsidRPr="009D5A5F" w:rsidRDefault="009D5A5F" w:rsidP="009D5A5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463" w:type="dxa"/>
            <w:vMerge w:val="restart"/>
          </w:tcPr>
          <w:p w14:paraId="7875CC3D" w14:textId="7B404563" w:rsidR="0001747F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</w:p>
          <w:p w14:paraId="672B674A" w14:textId="77777777" w:rsidR="00E824D9" w:rsidRPr="00DD79A2" w:rsidRDefault="00E824D9" w:rsidP="00E824D9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 w:rsidRPr="00DD79A2"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eastAsia="es-PE"/>
              </w:rPr>
              <w:t>Fundamenta</w:t>
            </w:r>
            <w:r w:rsidRPr="00DD79A2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  el plan de </w:t>
            </w:r>
            <w:proofErr w:type="gramStart"/>
            <w:r w:rsidRPr="00DD79A2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actividades  anual</w:t>
            </w:r>
            <w:proofErr w:type="gramEnd"/>
            <w:r w:rsidRPr="00DD79A2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de la oficina de RR.PP.</w:t>
            </w:r>
          </w:p>
          <w:p w14:paraId="07267128" w14:textId="77777777" w:rsidR="00E824D9" w:rsidRPr="00557C50" w:rsidRDefault="00E824D9" w:rsidP="00E824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7D88ECF" w14:textId="5A292CF4" w:rsidR="009D5A5F" w:rsidRDefault="009D5A5F" w:rsidP="009D5A5F"/>
        </w:tc>
      </w:tr>
      <w:tr w:rsidR="009D5A5F" w14:paraId="36BC204B" w14:textId="77777777" w:rsidTr="009D5A5F">
        <w:trPr>
          <w:trHeight w:val="657"/>
        </w:trPr>
        <w:tc>
          <w:tcPr>
            <w:tcW w:w="920" w:type="dxa"/>
            <w:vMerge/>
            <w:textDirection w:val="btLr"/>
          </w:tcPr>
          <w:p w14:paraId="4B1AD99A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601AD4D7" w14:textId="77777777" w:rsidR="009D5A5F" w:rsidRDefault="009D5A5F" w:rsidP="009D5A5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9D5A5F" w:rsidRDefault="009D5A5F" w:rsidP="009D5A5F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14:paraId="1DE69158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1629265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D97021C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9D5A5F" w:rsidRPr="009D5A5F" w:rsidRDefault="009D5A5F" w:rsidP="009D5A5F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463" w:type="dxa"/>
            <w:vMerge/>
          </w:tcPr>
          <w:p w14:paraId="3E78AE1B" w14:textId="26C4B554" w:rsidR="009D5A5F" w:rsidRDefault="009D5A5F" w:rsidP="009D5A5F">
            <w:pPr>
              <w:rPr>
                <w:b/>
                <w:sz w:val="20"/>
              </w:rPr>
            </w:pPr>
          </w:p>
        </w:tc>
      </w:tr>
      <w:tr w:rsidR="002E5D3E" w14:paraId="66595FE7" w14:textId="77777777" w:rsidTr="009D5A5F">
        <w:trPr>
          <w:trHeight w:val="1149"/>
        </w:trPr>
        <w:tc>
          <w:tcPr>
            <w:tcW w:w="920" w:type="dxa"/>
            <w:vMerge/>
            <w:textDirection w:val="btLr"/>
          </w:tcPr>
          <w:p w14:paraId="6A2FB8F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3D7756E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2E5D3E" w:rsidRDefault="002E5D3E" w:rsidP="009D5A5F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</w:tcPr>
          <w:p w14:paraId="363AAFFD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  <w:p w14:paraId="5A087ADC" w14:textId="77777777" w:rsidR="00546118" w:rsidRDefault="00546118" w:rsidP="0054611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</w:pPr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Epistemología de las </w:t>
            </w:r>
            <w:proofErr w:type="gramStart"/>
            <w:r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>RR.PP</w:t>
            </w:r>
            <w:proofErr w:type="gramEnd"/>
          </w:p>
          <w:p w14:paraId="7E87ED45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</w:p>
          <w:p w14:paraId="71BAD419" w14:textId="12BA6A47" w:rsidR="002E5D3E" w:rsidRDefault="002E5D3E" w:rsidP="00247D93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06D7D30D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5F4BCDEF" w14:textId="77777777" w:rsidR="00546118" w:rsidRPr="00481F89" w:rsidRDefault="00546118" w:rsidP="005461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2FB1">
              <w:rPr>
                <w:rFonts w:ascii="Arial Narrow" w:hAnsi="Arial Narrow"/>
                <w:b/>
                <w:sz w:val="20"/>
                <w:szCs w:val="20"/>
              </w:rPr>
              <w:t>Investiga</w:t>
            </w:r>
            <w:r w:rsidRPr="00481F89">
              <w:rPr>
                <w:rFonts w:ascii="Arial Narrow" w:hAnsi="Arial Narrow"/>
                <w:bCs/>
                <w:sz w:val="20"/>
                <w:szCs w:val="20"/>
              </w:rPr>
              <w:t xml:space="preserve"> sobre los diferentes planteamientos epistemológicos de las </w:t>
            </w:r>
            <w:proofErr w:type="gramStart"/>
            <w:r w:rsidRPr="00481F89">
              <w:rPr>
                <w:rFonts w:ascii="Arial Narrow" w:hAnsi="Arial Narrow"/>
                <w:bCs/>
                <w:sz w:val="20"/>
                <w:szCs w:val="20"/>
              </w:rPr>
              <w:t>RR.PP</w:t>
            </w:r>
            <w:proofErr w:type="gramEnd"/>
          </w:p>
          <w:p w14:paraId="4EED2508" w14:textId="2D390DAC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14:paraId="381ED9BF" w14:textId="77777777" w:rsidR="00E824D9" w:rsidRPr="00557C50" w:rsidRDefault="00E824D9" w:rsidP="00E824D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Ejecuta diferentes </w:t>
            </w:r>
            <w:proofErr w:type="gram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planteamientos </w:t>
            </w:r>
            <w:r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sobre</w:t>
            </w:r>
            <w:proofErr w:type="gramEnd"/>
            <w:r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epistemología de RR.PP.</w:t>
            </w:r>
          </w:p>
          <w:p w14:paraId="12944DDB" w14:textId="77777777" w:rsidR="00E824D9" w:rsidRDefault="00E824D9" w:rsidP="00E824D9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</w:pPr>
          </w:p>
          <w:p w14:paraId="7AB28D41" w14:textId="22A70399" w:rsidR="002E5D3E" w:rsidRDefault="002E5D3E" w:rsidP="00247D93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9D5A5F" w:rsidRDefault="00FC649B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</w:t>
            </w:r>
            <w:r w:rsidR="009D5A5F" w:rsidRPr="009D5A5F">
              <w:rPr>
                <w:rFonts w:ascii="Calibri" w:hAnsi="Calibri" w:cs="Calibri"/>
                <w:sz w:val="20"/>
              </w:rPr>
              <w:t>). Foros</w:t>
            </w:r>
            <w:r w:rsidRPr="009D5A5F">
              <w:rPr>
                <w:rFonts w:ascii="Calibri" w:hAnsi="Calibri" w:cs="Calibri"/>
                <w:sz w:val="20"/>
              </w:rPr>
              <w:t>, chat.</w:t>
            </w:r>
          </w:p>
          <w:p w14:paraId="1FED4060" w14:textId="77777777" w:rsid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EE1DF4A" w14:textId="1E9E1587" w:rsidR="009D5A5F" w:rsidRP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463" w:type="dxa"/>
          </w:tcPr>
          <w:p w14:paraId="1F66FA97" w14:textId="6E9065F9" w:rsidR="00E824D9" w:rsidRDefault="0001747F" w:rsidP="00E824D9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E824D9" w:rsidRPr="00DD79A2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s-PE"/>
              </w:rPr>
              <w:t xml:space="preserve"> Explica</w:t>
            </w:r>
            <w:r w:rsidR="00E824D9" w:rsidRPr="00DD79A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los principios </w:t>
            </w:r>
            <w:proofErr w:type="gramStart"/>
            <w:r w:rsidR="00E824D9" w:rsidRPr="00DD79A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teóricos  de</w:t>
            </w:r>
            <w:proofErr w:type="gramEnd"/>
            <w:r w:rsidR="00E824D9" w:rsidRPr="00DD79A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la Epistemología de las RR.PP.</w:t>
            </w:r>
          </w:p>
          <w:p w14:paraId="710BA22C" w14:textId="4CA845F3" w:rsidR="002E5D3E" w:rsidRDefault="002E5D3E" w:rsidP="009A44EC">
            <w:pPr>
              <w:rPr>
                <w:sz w:val="20"/>
              </w:rPr>
            </w:pPr>
          </w:p>
        </w:tc>
      </w:tr>
      <w:tr w:rsidR="002E5D3E" w14:paraId="4ECC68D5" w14:textId="77777777" w:rsidTr="009D5A5F">
        <w:trPr>
          <w:trHeight w:val="1194"/>
        </w:trPr>
        <w:tc>
          <w:tcPr>
            <w:tcW w:w="920" w:type="dxa"/>
            <w:vMerge/>
            <w:textDirection w:val="btLr"/>
          </w:tcPr>
          <w:p w14:paraId="0DC10CBE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212971C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2E5D3E" w:rsidRDefault="002E5D3E" w:rsidP="009D5A5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2E5D3E" w:rsidRDefault="002E5D3E" w:rsidP="009D5A5F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</w:tcPr>
          <w:p w14:paraId="6121F2F1" w14:textId="77777777" w:rsidR="003D2F50" w:rsidRDefault="002E5D3E" w:rsidP="003D2F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</w:t>
            </w:r>
          </w:p>
          <w:p w14:paraId="11A74A44" w14:textId="72C03BEE" w:rsidR="002E5D3E" w:rsidRDefault="003D2F50" w:rsidP="00247D93">
            <w:pPr>
              <w:rPr>
                <w:sz w:val="20"/>
              </w:rPr>
            </w:pPr>
            <w:r w:rsidRPr="00854695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</w:t>
            </w:r>
            <w:r w:rsidR="00546118"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gramStart"/>
            <w:r w:rsidR="00546118"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>Los  comunicados</w:t>
            </w:r>
            <w:proofErr w:type="gramEnd"/>
            <w:r w:rsidR="00546118" w:rsidRPr="00481F8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de prensa, notas de prensa. Dossier de Prensa</w:t>
            </w:r>
          </w:p>
        </w:tc>
        <w:tc>
          <w:tcPr>
            <w:tcW w:w="3119" w:type="dxa"/>
            <w:gridSpan w:val="2"/>
          </w:tcPr>
          <w:p w14:paraId="6A8597E9" w14:textId="365B64AB" w:rsidR="002E5D3E" w:rsidRPr="006B739D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18D75CE" w14:textId="6283C752" w:rsidR="00546118" w:rsidRPr="00481F89" w:rsidRDefault="00A7162D" w:rsidP="0054611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546118" w:rsidRPr="00481F89">
              <w:rPr>
                <w:rFonts w:ascii="Arial Narrow" w:hAnsi="Arial Narrow"/>
                <w:bCs/>
                <w:sz w:val="20"/>
                <w:szCs w:val="20"/>
              </w:rPr>
              <w:t xml:space="preserve"> Elabora comunicados de prensa, notas de prensa, Dossier de prensa, determinado su importancia</w:t>
            </w:r>
          </w:p>
          <w:p w14:paraId="2221A781" w14:textId="2AED091F" w:rsidR="002E5D3E" w:rsidRDefault="002E5D3E" w:rsidP="009D5A5F">
            <w:pPr>
              <w:pStyle w:val="TableParagraph"/>
              <w:spacing w:line="244" w:lineRule="auto"/>
              <w:ind w:right="48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14:paraId="49635A38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5EB9388" w14:textId="7587AA2A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A</w:t>
            </w:r>
            <w:r w:rsidR="00E824D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sume </w:t>
            </w:r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  la importancia de los comunicados de prensa, Dossier de </w:t>
            </w:r>
            <w:proofErr w:type="gramStart"/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>prensa ,</w:t>
            </w:r>
            <w:proofErr w:type="gramEnd"/>
            <w:r w:rsidR="00E824D9" w:rsidRPr="00557C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 xml:space="preserve"> notas de prensa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0ADC308E" w14:textId="4B2719AD" w:rsidR="0001747F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17AC79E1" w14:textId="3ACC921B" w:rsidR="002E5D3E" w:rsidRDefault="00E824D9" w:rsidP="009D5A5F">
            <w:pPr>
              <w:pStyle w:val="TableParagraph"/>
              <w:ind w:left="74" w:right="44"/>
              <w:jc w:val="both"/>
              <w:rPr>
                <w:b/>
                <w:sz w:val="20"/>
              </w:rPr>
            </w:pPr>
            <w:proofErr w:type="gramStart"/>
            <w:r w:rsidRPr="00DD79A2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Diseña  comunicados</w:t>
            </w:r>
            <w:proofErr w:type="gramEnd"/>
            <w:r w:rsidRPr="00DD79A2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 de prensa, c. de prensa audiovisual, notas de prensa, dossier de prensa</w:t>
            </w:r>
          </w:p>
        </w:tc>
      </w:tr>
      <w:tr w:rsidR="002E5D3E" w14:paraId="7485BC1B" w14:textId="77777777" w:rsidTr="009D5A5F">
        <w:trPr>
          <w:trHeight w:val="371"/>
        </w:trPr>
        <w:tc>
          <w:tcPr>
            <w:tcW w:w="920" w:type="dxa"/>
            <w:vMerge/>
            <w:textDirection w:val="btLr"/>
          </w:tcPr>
          <w:p w14:paraId="12DE80C8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tcBorders>
              <w:bottom w:val="single" w:sz="6" w:space="0" w:color="000000"/>
            </w:tcBorders>
          </w:tcPr>
          <w:p w14:paraId="7CFF447B" w14:textId="77777777"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206734C7" w14:textId="77777777" w:rsidTr="009D5A5F">
        <w:trPr>
          <w:trHeight w:val="301"/>
        </w:trPr>
        <w:tc>
          <w:tcPr>
            <w:tcW w:w="920" w:type="dxa"/>
            <w:vMerge/>
            <w:textDirection w:val="btLr"/>
          </w:tcPr>
          <w:p w14:paraId="498E5A09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712B1002" w14:textId="77777777" w:rsidTr="009D5A5F">
        <w:trPr>
          <w:trHeight w:val="923"/>
        </w:trPr>
        <w:tc>
          <w:tcPr>
            <w:tcW w:w="920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2E5D3E" w:rsidRDefault="00FC649B" w:rsidP="009D5A5F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FC649B" w:rsidRP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2E5D3E" w:rsidRDefault="00FC649B" w:rsidP="009D5A5F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10A8DD" w14:textId="6F18EE15"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394"/>
        <w:gridCol w:w="583"/>
        <w:gridCol w:w="1927"/>
        <w:gridCol w:w="2505"/>
        <w:gridCol w:w="626"/>
        <w:gridCol w:w="919"/>
        <w:gridCol w:w="3463"/>
      </w:tblGrid>
      <w:tr w:rsidR="00CD677E" w14:paraId="4627D3D6" w14:textId="77777777" w:rsidTr="00035F29">
        <w:trPr>
          <w:trHeight w:val="1113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63FAB50E" w14:textId="5B8496E7" w:rsidR="00F541F0" w:rsidRDefault="00F75695" w:rsidP="00F541F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F541F0" w:rsidRPr="00F541F0">
              <w:rPr>
                <w:b/>
              </w:rPr>
              <w:t>CAPACIDAD DE LA UNIDAD DIDÁCTICA III: Explica y Resuelve situaciones problemáticas aplicando las diferentes Técnicas de las relaciones públicas</w:t>
            </w:r>
          </w:p>
          <w:p w14:paraId="10C08E82" w14:textId="254CE376" w:rsidR="00CD677E" w:rsidRDefault="00CD677E" w:rsidP="00035F29">
            <w:pPr>
              <w:pStyle w:val="TableParagraph"/>
              <w:ind w:left="71" w:right="39"/>
              <w:jc w:val="both"/>
              <w:rPr>
                <w:sz w:val="20"/>
              </w:rPr>
            </w:pP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05B592DF" w14:textId="77777777" w:rsidR="00F541F0" w:rsidRDefault="002E5D3E" w:rsidP="00F541F0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  <w:sz w:val="20"/>
              </w:rPr>
              <w:t xml:space="preserve">Unidad </w:t>
            </w:r>
            <w:r w:rsidR="00035F2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didáctica III: </w:t>
            </w:r>
            <w:r w:rsidR="00F541F0">
              <w:rPr>
                <w:b/>
                <w:sz w:val="20"/>
              </w:rPr>
              <w:t xml:space="preserve">  </w:t>
            </w:r>
            <w:r w:rsidR="00F541F0" w:rsidRPr="007E2A7F">
              <w:rPr>
                <w:b/>
                <w:iCs/>
                <w:color w:val="000000"/>
              </w:rPr>
              <w:t>TÉCNICAS EN RELACIONES PÚBLICAS</w:t>
            </w:r>
          </w:p>
          <w:p w14:paraId="784971CD" w14:textId="21D018C1" w:rsidR="00035F29" w:rsidRPr="00035F29" w:rsidRDefault="00035F29" w:rsidP="00035F29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</w:p>
          <w:p w14:paraId="349FAE39" w14:textId="77777777" w:rsidR="00035F29" w:rsidRDefault="00035F29" w:rsidP="00035F29">
            <w:pPr>
              <w:pStyle w:val="TableParagraph"/>
              <w:rPr>
                <w:b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FB5012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10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4CE4D627" w14:textId="77777777" w:rsidTr="00035F29">
        <w:trPr>
          <w:trHeight w:val="1074"/>
        </w:trPr>
        <w:tc>
          <w:tcPr>
            <w:tcW w:w="920" w:type="dxa"/>
            <w:vMerge/>
            <w:textDirection w:val="btLr"/>
          </w:tcPr>
          <w:p w14:paraId="341396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2E5D3E" w:rsidRDefault="002E5D3E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394" w:type="dxa"/>
          </w:tcPr>
          <w:p w14:paraId="3C60866A" w14:textId="2D8C4CAE" w:rsidR="002E5D3E" w:rsidRPr="002E65D1" w:rsidRDefault="002E5D3E" w:rsidP="002E65D1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</w:t>
            </w:r>
          </w:p>
          <w:p w14:paraId="5E116E17" w14:textId="287F39A0" w:rsidR="002E5D3E" w:rsidRDefault="00F541F0" w:rsidP="002E65D1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57C50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Las videoconferencias</w:t>
            </w:r>
          </w:p>
          <w:p w14:paraId="5DB96389" w14:textId="77777777" w:rsidR="002E5D3E" w:rsidRDefault="002E5D3E" w:rsidP="002E65D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58A66667" w14:textId="77777777" w:rsidR="002C04A8" w:rsidRPr="00583CBC" w:rsidRDefault="002C04A8" w:rsidP="002C0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83CBC">
              <w:rPr>
                <w:rFonts w:ascii="Arial Narrow" w:hAnsi="Arial Narrow"/>
                <w:bCs/>
                <w:sz w:val="20"/>
                <w:szCs w:val="20"/>
              </w:rPr>
              <w:t xml:space="preserve">Planifica la ejecución y </w:t>
            </w:r>
            <w:proofErr w:type="gramStart"/>
            <w:r w:rsidRPr="00583CBC">
              <w:rPr>
                <w:rFonts w:ascii="Arial Narrow" w:hAnsi="Arial Narrow"/>
                <w:bCs/>
                <w:sz w:val="20"/>
                <w:szCs w:val="20"/>
              </w:rPr>
              <w:t>aplicación  de</w:t>
            </w:r>
            <w:proofErr w:type="gramEnd"/>
            <w:r w:rsidRPr="00583CBC">
              <w:rPr>
                <w:rFonts w:ascii="Arial Narrow" w:hAnsi="Arial Narrow"/>
                <w:bCs/>
                <w:sz w:val="20"/>
                <w:szCs w:val="20"/>
              </w:rPr>
              <w:t xml:space="preserve"> videoconferencias.</w:t>
            </w:r>
          </w:p>
          <w:p w14:paraId="02B36918" w14:textId="77777777" w:rsidR="002C04A8" w:rsidRDefault="002C04A8" w:rsidP="002C04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FDC817A" w14:textId="3309ADB6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430BD6B9" w14:textId="38364D75" w:rsidR="002E5D3E" w:rsidRDefault="002E5D3E" w:rsidP="00247D93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sz w:val="20"/>
              </w:rPr>
            </w:pPr>
            <w:r w:rsidRPr="007512E1">
              <w:rPr>
                <w:rFonts w:ascii="Calibri Light" w:eastAsia="Times New Roman" w:hAnsi="Calibri Light" w:cs="Times New Roman"/>
                <w:bCs/>
                <w:kern w:val="28"/>
                <w:sz w:val="20"/>
                <w:szCs w:val="20"/>
                <w:lang w:val="es-PE" w:eastAsia="es-PE"/>
              </w:rPr>
              <w:t>.</w:t>
            </w:r>
            <w:r w:rsidR="00F3720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C04A8"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en la ejecución de una videoconferencia</w:t>
            </w: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2E5D3E" w:rsidRPr="00D3352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3495EEC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A4509E8" w14:textId="77777777" w:rsidR="002E5D3E" w:rsidRPr="00D3352D" w:rsidRDefault="002E5D3E" w:rsidP="00D3352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6599C6A5" w14:textId="32400FEE" w:rsidR="002E5D3E" w:rsidRDefault="002E5D3E" w:rsidP="00D3352D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</w:tcPr>
          <w:p w14:paraId="5F2F0DA9" w14:textId="77777777" w:rsidR="002E5D3E" w:rsidRDefault="0094650B" w:rsidP="00247D9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6F194C4" w14:textId="3896E624" w:rsidR="002C04A8" w:rsidRPr="002C04A8" w:rsidRDefault="002C04A8" w:rsidP="002C04A8">
            <w:pPr>
              <w:rPr>
                <w:sz w:val="20"/>
              </w:rPr>
            </w:pPr>
            <w:proofErr w:type="gramStart"/>
            <w:r w:rsidRPr="007D4B77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 w:rsidRPr="00A630EC">
              <w:rPr>
                <w:rFonts w:eastAsia="Times New Roman"/>
                <w:iCs/>
                <w:lang w:eastAsia="es-ES"/>
              </w:rPr>
              <w:t xml:space="preserve"> videoconferencias</w:t>
            </w:r>
            <w:proofErr w:type="gramEnd"/>
            <w:r w:rsidRPr="00A630EC">
              <w:rPr>
                <w:rFonts w:eastAsia="Times New Roman"/>
                <w:iCs/>
                <w:lang w:eastAsia="es-ES"/>
              </w:rPr>
              <w:t>.(con la presencia de un especialista</w:t>
            </w:r>
          </w:p>
        </w:tc>
      </w:tr>
      <w:tr w:rsidR="002E5D3E" w14:paraId="5DCB4ABF" w14:textId="77777777" w:rsidTr="00FB5012">
        <w:trPr>
          <w:trHeight w:val="998"/>
        </w:trPr>
        <w:tc>
          <w:tcPr>
            <w:tcW w:w="920" w:type="dxa"/>
            <w:vMerge/>
            <w:textDirection w:val="btLr"/>
          </w:tcPr>
          <w:p w14:paraId="01F883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2E5D3E" w:rsidRDefault="002E5D3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2E5D3E" w:rsidRDefault="002E5D3E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394" w:type="dxa"/>
          </w:tcPr>
          <w:p w14:paraId="70676B75" w14:textId="77777777" w:rsidR="00F541F0" w:rsidRPr="00557C50" w:rsidRDefault="003E1A08" w:rsidP="00F541F0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F541F0" w:rsidRPr="00557C50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Mercado laboral de un Relacionista público.</w:t>
            </w:r>
          </w:p>
          <w:p w14:paraId="4A925EDD" w14:textId="77777777" w:rsidR="00F541F0" w:rsidRDefault="00F541F0" w:rsidP="00F541F0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</w:p>
          <w:p w14:paraId="3BC9200B" w14:textId="6C4E2BC2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2FD76546" w14:textId="77777777" w:rsidR="002C04A8" w:rsidRPr="00583CBC" w:rsidRDefault="00F3720B" w:rsidP="002C04A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C04A8" w:rsidRPr="00583CBC">
              <w:rPr>
                <w:rFonts w:ascii="Arial Narrow" w:hAnsi="Arial Narrow"/>
                <w:bCs/>
                <w:sz w:val="20"/>
                <w:szCs w:val="20"/>
              </w:rPr>
              <w:t xml:space="preserve">Compara e investiga la demanda del mercado laboral de un </w:t>
            </w:r>
            <w:proofErr w:type="gramStart"/>
            <w:r w:rsidR="002C04A8" w:rsidRPr="00583CBC">
              <w:rPr>
                <w:rFonts w:ascii="Arial Narrow" w:hAnsi="Arial Narrow"/>
                <w:bCs/>
                <w:sz w:val="20"/>
                <w:szCs w:val="20"/>
              </w:rPr>
              <w:t>RR.PP</w:t>
            </w:r>
            <w:proofErr w:type="gramEnd"/>
          </w:p>
          <w:p w14:paraId="755500B3" w14:textId="77777777" w:rsidR="002C04A8" w:rsidRDefault="002C04A8" w:rsidP="002C04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30BEF77" w14:textId="5908BDCD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0A33D0C7" w14:textId="77777777" w:rsidR="002E5D3E" w:rsidRDefault="002E5D3E">
            <w:pPr>
              <w:pStyle w:val="TableParagraph"/>
              <w:spacing w:before="38"/>
              <w:ind w:left="77" w:right="39"/>
              <w:jc w:val="both"/>
              <w:rPr>
                <w:sz w:val="20"/>
              </w:rPr>
            </w:pPr>
          </w:p>
          <w:p w14:paraId="5BEE958D" w14:textId="5E405D3D" w:rsidR="00F3720B" w:rsidRPr="00F3720B" w:rsidRDefault="002C04A8" w:rsidP="00247D93">
            <w:proofErr w:type="gramStart"/>
            <w:r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Asum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 </w:t>
            </w:r>
            <w:r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una</w:t>
            </w:r>
            <w:proofErr w:type="gramEnd"/>
            <w:r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actitud crítica sobre la situación laboral de las RR.PP en el Perú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7F118293" w14:textId="7F61ED26" w:rsidR="002E5D3E" w:rsidRDefault="00537470" w:rsidP="00247D93">
            <w:pPr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 xml:space="preserve">Identifica la realidad </w:t>
            </w:r>
            <w:r w:rsidRPr="00F07287">
              <w:rPr>
                <w:rFonts w:eastAsia="Times New Roman"/>
                <w:iCs/>
                <w:lang w:eastAsia="es-ES"/>
              </w:rPr>
              <w:t>sobre la demanda del mercado laboral de un Relacionista público</w:t>
            </w:r>
          </w:p>
        </w:tc>
      </w:tr>
      <w:tr w:rsidR="002E5D3E" w14:paraId="57A38BA2" w14:textId="77777777" w:rsidTr="00FB5012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2E5D3E" w:rsidRDefault="002E5D3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2E5D3E" w:rsidRDefault="002E5D3E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394" w:type="dxa"/>
          </w:tcPr>
          <w:p w14:paraId="793648BF" w14:textId="77777777" w:rsidR="002E5D3E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D054980" w14:textId="6A9DF8E9" w:rsidR="00F3720B" w:rsidRPr="003D7A0A" w:rsidRDefault="00F3720B" w:rsidP="00F3720B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3D7A0A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.</w:t>
            </w:r>
          </w:p>
          <w:p w14:paraId="1FC215C2" w14:textId="77777777" w:rsidR="00F541F0" w:rsidRPr="00557C50" w:rsidRDefault="00F541F0" w:rsidP="00F541F0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 w:rsidRPr="00557C50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Conferencia de </w:t>
            </w:r>
            <w:proofErr w:type="gramStart"/>
            <w:r w:rsidRPr="00557C50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Prensa .</w:t>
            </w:r>
            <w:proofErr w:type="gramEnd"/>
          </w:p>
          <w:p w14:paraId="2F7D2E76" w14:textId="36BC8490" w:rsidR="00F3720B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7722EEC0" w14:textId="77777777" w:rsidR="002C04A8" w:rsidRPr="00583CBC" w:rsidRDefault="002C04A8" w:rsidP="002C0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83CBC">
              <w:rPr>
                <w:rFonts w:ascii="Arial Narrow" w:hAnsi="Arial Narrow"/>
                <w:bCs/>
                <w:sz w:val="20"/>
                <w:szCs w:val="20"/>
              </w:rPr>
              <w:t>Aplica la estructura de una conferencia de prensa</w:t>
            </w:r>
          </w:p>
          <w:p w14:paraId="122E2FBE" w14:textId="77777777" w:rsidR="002C04A8" w:rsidRDefault="002C04A8" w:rsidP="002C04A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06C3F74" w14:textId="712C31F5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03CB3623" w14:textId="44179D77" w:rsidR="002E5D3E" w:rsidRDefault="00F3720B" w:rsidP="00247D9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2C04A8"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 en</w:t>
            </w:r>
            <w:proofErr w:type="gramEnd"/>
            <w:r w:rsidR="002C04A8"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simulación de una conferencia de prensa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6156BD28" w14:textId="4D9392EE" w:rsidR="002E5D3E" w:rsidRDefault="00537470" w:rsidP="00247D93">
            <w:pPr>
              <w:rPr>
                <w:sz w:val="20"/>
              </w:rPr>
            </w:pPr>
            <w:r w:rsidRPr="00F07287">
              <w:rPr>
                <w:rFonts w:eastAsia="Times New Roman"/>
                <w:b/>
                <w:bCs/>
                <w:iCs/>
                <w:lang w:eastAsia="es-ES"/>
              </w:rPr>
              <w:t>Ejecuta</w:t>
            </w:r>
            <w:r w:rsidRPr="00F07287">
              <w:rPr>
                <w:rFonts w:eastAsia="Times New Roman"/>
                <w:iCs/>
                <w:lang w:eastAsia="es-ES"/>
              </w:rPr>
              <w:t xml:space="preserve">   la realización de una conferencia de prensa</w:t>
            </w:r>
          </w:p>
        </w:tc>
      </w:tr>
      <w:tr w:rsidR="002E5D3E" w14:paraId="154167B3" w14:textId="77777777" w:rsidTr="00FB5012">
        <w:trPr>
          <w:trHeight w:val="1344"/>
        </w:trPr>
        <w:tc>
          <w:tcPr>
            <w:tcW w:w="920" w:type="dxa"/>
            <w:vMerge/>
          </w:tcPr>
          <w:p w14:paraId="3830B97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2E5D3E" w:rsidRDefault="002E5D3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2E5D3E" w:rsidRDefault="002E5D3E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394" w:type="dxa"/>
          </w:tcPr>
          <w:p w14:paraId="7CA8FA03" w14:textId="77777777" w:rsidR="002E5D3E" w:rsidRDefault="002E5D3E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</w:p>
          <w:p w14:paraId="5F084C22" w14:textId="2B29117B" w:rsidR="00F541F0" w:rsidRDefault="00F541F0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  <w:r w:rsidRPr="00557C50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Herramientas de las RELACIONES PÚBLICA</w:t>
            </w:r>
          </w:p>
        </w:tc>
        <w:tc>
          <w:tcPr>
            <w:tcW w:w="2510" w:type="dxa"/>
            <w:gridSpan w:val="2"/>
          </w:tcPr>
          <w:p w14:paraId="1129A5AB" w14:textId="5F4049F4" w:rsidR="002E5D3E" w:rsidRPr="00035F29" w:rsidRDefault="00F3720B" w:rsidP="00035F29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5A5483">
              <w:rPr>
                <w:rFonts w:ascii="Arial Narrow" w:hAnsi="Arial Narrow"/>
              </w:rPr>
              <w:t>.</w:t>
            </w:r>
            <w:r w:rsidR="002C04A8" w:rsidRPr="00583CBC">
              <w:rPr>
                <w:rFonts w:ascii="Arial Narrow" w:hAnsi="Arial Narrow"/>
                <w:bCs/>
                <w:sz w:val="20"/>
                <w:szCs w:val="20"/>
              </w:rPr>
              <w:t xml:space="preserve"> Aplica una serie de herramientas, que emplea las Relaciones Públicas</w:t>
            </w:r>
          </w:p>
        </w:tc>
        <w:tc>
          <w:tcPr>
            <w:tcW w:w="2505" w:type="dxa"/>
          </w:tcPr>
          <w:p w14:paraId="05C5437A" w14:textId="3E111EBC" w:rsidR="002E5D3E" w:rsidRDefault="00F3720B">
            <w:pPr>
              <w:pStyle w:val="TableParagraph"/>
              <w:ind w:left="77" w:right="42"/>
              <w:jc w:val="both"/>
              <w:rPr>
                <w:sz w:val="20"/>
              </w:rPr>
            </w:pPr>
            <w:r w:rsidRPr="005A5483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2C04A8"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Selecciona</w:t>
            </w:r>
            <w:r w:rsidR="002C04A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="002C04A8" w:rsidRPr="00583C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las principales herramientas que utiliza el Relacionista Público.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366329A5" w14:textId="74DDD025" w:rsidR="002E5D3E" w:rsidRDefault="00537470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F07287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 w:rsidRPr="00F07287">
              <w:rPr>
                <w:rFonts w:eastAsia="Times New Roman"/>
                <w:iCs/>
                <w:lang w:eastAsia="es-ES"/>
              </w:rPr>
              <w:t xml:space="preserve"> una serie de herramientas como tablones de anuncio, buzón de sugerencias, circulares, entrevistas y otros.</w:t>
            </w:r>
          </w:p>
        </w:tc>
      </w:tr>
      <w:tr w:rsidR="002E5D3E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7CEBE95A" w14:textId="14D16271" w:rsidR="00D27E28" w:rsidRDefault="00174E9E">
      <w:pPr>
        <w:pStyle w:val="BodyText"/>
        <w:spacing w:before="3"/>
        <w:rPr>
          <w:b/>
          <w:sz w:val="11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40A00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75E04F7B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410"/>
        <w:gridCol w:w="582"/>
        <w:gridCol w:w="1936"/>
        <w:gridCol w:w="2519"/>
        <w:gridCol w:w="626"/>
        <w:gridCol w:w="918"/>
        <w:gridCol w:w="3484"/>
      </w:tblGrid>
      <w:tr w:rsidR="00CD677E" w14:paraId="2BB005AA" w14:textId="77777777" w:rsidTr="00D27E28">
        <w:trPr>
          <w:trHeight w:val="1077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1C68CE70"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proofErr w:type="gramStart"/>
            <w:r w:rsidR="00522C94" w:rsidRPr="00D94B39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>Investiga</w:t>
            </w:r>
            <w:r w:rsidR="00522C94"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 xml:space="preserve"> </w:t>
            </w:r>
            <w:r w:rsidR="00522C94"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522C94"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>en</w:t>
            </w:r>
            <w:proofErr w:type="gramEnd"/>
            <w:r w:rsidR="00522C94"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forma adecuada el  estudio de los públicos y </w:t>
            </w:r>
            <w:r w:rsidR="00522C94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propone </w:t>
            </w:r>
            <w:r w:rsidR="00522C94" w:rsidRPr="00D94B39">
              <w:rPr>
                <w:rFonts w:eastAsia="Times New Roman"/>
                <w:iCs/>
                <w:sz w:val="20"/>
                <w:szCs w:val="20"/>
                <w:lang w:eastAsia="es-ES"/>
              </w:rPr>
              <w:t>la aplicación de estrategias</w:t>
            </w:r>
            <w:r w:rsidR="00522C94">
              <w:rPr>
                <w:rFonts w:eastAsia="Times New Roman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2E5D3E" w14:paraId="5CCF6DC2" w14:textId="77777777" w:rsidTr="00FB5012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F4C38BA" w14:textId="300C269E" w:rsidR="001C7675" w:rsidRPr="00BB6246" w:rsidRDefault="001C7675" w:rsidP="001C76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2E5D3E">
              <w:rPr>
                <w:b/>
                <w:sz w:val="20"/>
              </w:rPr>
              <w:t>Unidad Didáctica IV:</w:t>
            </w:r>
            <w:r w:rsidR="00522C94">
              <w:rPr>
                <w:b/>
                <w:sz w:val="20"/>
              </w:rPr>
              <w:t xml:space="preserve">  </w:t>
            </w:r>
            <w:r w:rsidR="00522C94" w:rsidRPr="006714E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Público Interno, Público externo- estrategias</w:t>
            </w:r>
          </w:p>
          <w:p w14:paraId="2A2931C8" w14:textId="77777777" w:rsidR="001C7675" w:rsidRDefault="001C7675" w:rsidP="001C7675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F560C29" w14:textId="09678307" w:rsidR="002E5D3E" w:rsidRDefault="002E5D3E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447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4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 xml:space="preserve">s de la </w:t>
            </w:r>
            <w:proofErr w:type="gramStart"/>
            <w:r w:rsidR="00D803F4">
              <w:rPr>
                <w:b/>
                <w:w w:val="95"/>
                <w:sz w:val="20"/>
              </w:rPr>
              <w:t>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  <w:proofErr w:type="gramEnd"/>
          </w:p>
        </w:tc>
        <w:tc>
          <w:tcPr>
            <w:tcW w:w="3484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FB5012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shd w:val="clear" w:color="auto" w:fill="C5D9EF"/>
          </w:tcPr>
          <w:p w14:paraId="7D8324B1" w14:textId="77777777"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518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55B4CF59" w14:textId="77777777" w:rsidTr="00FB5012">
        <w:trPr>
          <w:trHeight w:val="1072"/>
        </w:trPr>
        <w:tc>
          <w:tcPr>
            <w:tcW w:w="852" w:type="dxa"/>
            <w:vMerge/>
            <w:textDirection w:val="btLr"/>
          </w:tcPr>
          <w:p w14:paraId="4DF0BDA1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2E5D3E" w:rsidRDefault="002E5D3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410" w:type="dxa"/>
          </w:tcPr>
          <w:p w14:paraId="2F36694B" w14:textId="77777777" w:rsidR="00741015" w:rsidRDefault="002E5D3E" w:rsidP="00741015">
            <w:pPr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41015" w:rsidRPr="00FB552A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  <w:t>Los públicos.</w:t>
            </w:r>
          </w:p>
          <w:p w14:paraId="6AC9D878" w14:textId="557228E7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27B4BDDB" w14:textId="77777777" w:rsidR="00741015" w:rsidRDefault="00772623" w:rsidP="0074101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741015" w:rsidRPr="00DD780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Discute sobre los diferentes conceptos que existen de públicos</w:t>
            </w:r>
          </w:p>
          <w:p w14:paraId="12427AA3" w14:textId="5BE43E84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1201642" w14:textId="77777777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6C3D0FBC" w14:textId="3D2D81D4" w:rsidR="00772623" w:rsidRPr="00772623" w:rsidRDefault="00741015" w:rsidP="00247D93">
            <w:pPr>
              <w:rPr>
                <w:sz w:val="20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Identifica </w:t>
            </w:r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</w:t>
            </w:r>
            <w:proofErr w:type="gramEnd"/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diferentes instituciones y empresas la importancia de los públicos</w:t>
            </w:r>
          </w:p>
        </w:tc>
        <w:tc>
          <w:tcPr>
            <w:tcW w:w="1544" w:type="dxa"/>
            <w:gridSpan w:val="2"/>
            <w:vMerge w:val="restart"/>
          </w:tcPr>
          <w:p w14:paraId="5267E15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2E5D3E" w:rsidRPr="004742B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</w:tcPr>
          <w:p w14:paraId="44002C6B" w14:textId="425E06A5" w:rsidR="002E5D3E" w:rsidRDefault="00741015" w:rsidP="00247D93">
            <w:pPr>
              <w:rPr>
                <w:sz w:val="20"/>
              </w:rPr>
            </w:pPr>
            <w:r w:rsidRPr="001D4AAF"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eastAsia="es-PE"/>
              </w:rPr>
              <w:t>Identifica</w:t>
            </w:r>
            <w:r w:rsidRPr="001D4AAF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los conceptos de públicos en las instituciones públicas y privadas</w:t>
            </w:r>
          </w:p>
        </w:tc>
      </w:tr>
      <w:tr w:rsidR="002E5D3E" w14:paraId="0259C79F" w14:textId="77777777" w:rsidTr="00FB5012">
        <w:trPr>
          <w:trHeight w:val="974"/>
        </w:trPr>
        <w:tc>
          <w:tcPr>
            <w:tcW w:w="852" w:type="dxa"/>
            <w:vMerge/>
            <w:textDirection w:val="btLr"/>
          </w:tcPr>
          <w:p w14:paraId="1483784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2E5D3E" w:rsidRDefault="002E5D3E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2E5D3E" w:rsidRDefault="002E5D3E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410" w:type="dxa"/>
          </w:tcPr>
          <w:p w14:paraId="62EED553" w14:textId="77777777" w:rsidR="00741015" w:rsidRPr="00FB552A" w:rsidRDefault="00741015" w:rsidP="00741015">
            <w:pPr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</w:pPr>
            <w:r w:rsidRPr="00FB552A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  <w:t>Públicos Internos -estrategias</w:t>
            </w:r>
          </w:p>
          <w:p w14:paraId="7F7AB5DA" w14:textId="77777777" w:rsidR="00741015" w:rsidRDefault="00741015" w:rsidP="00741015">
            <w:pPr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</w:pPr>
          </w:p>
          <w:p w14:paraId="518CE4A4" w14:textId="24AF983C" w:rsidR="002E5D3E" w:rsidRDefault="002E5D3E" w:rsidP="00247D93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1C19BA6E" w14:textId="2211C616" w:rsidR="002E5D3E" w:rsidRDefault="00772623" w:rsidP="008741BB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EE8EF58" w14:textId="4C68AEC1" w:rsidR="00772623" w:rsidRPr="005C41B4" w:rsidRDefault="00772623" w:rsidP="00772623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00B01">
              <w:rPr>
                <w:rFonts w:ascii="Arial Narrow" w:eastAsia="Times New Roman" w:hAnsi="Arial Narrow"/>
                <w:lang w:eastAsia="es-PE"/>
              </w:rPr>
              <w:t>.</w:t>
            </w:r>
            <w:r w:rsidR="00741015" w:rsidRPr="00DD780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Compara la aplicación de estrategias con públicos internos y públicos externos</w:t>
            </w:r>
          </w:p>
          <w:p w14:paraId="2C60C85B" w14:textId="220E5D30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17F3231A" w14:textId="70E9C736" w:rsidR="002E5D3E" w:rsidRDefault="00741015" w:rsidP="00247D93">
            <w:pPr>
              <w:rPr>
                <w:sz w:val="20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Asume </w:t>
            </w:r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</w:t>
            </w:r>
            <w:proofErr w:type="gramEnd"/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conceptos de públicos internos y la realidad de las organizaciones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5966054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252B1F3A" w14:textId="01B612AC" w:rsidR="002E5D3E" w:rsidRDefault="00741015" w:rsidP="00247D93">
            <w:pPr>
              <w:rPr>
                <w:sz w:val="20"/>
              </w:rPr>
            </w:pPr>
            <w:r w:rsidRPr="007F11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 y establece las diferencias entre los públicos internos y externos</w:t>
            </w:r>
          </w:p>
        </w:tc>
      </w:tr>
      <w:tr w:rsidR="002E5D3E" w14:paraId="23B11B54" w14:textId="77777777" w:rsidTr="00FB5012">
        <w:trPr>
          <w:trHeight w:val="995"/>
        </w:trPr>
        <w:tc>
          <w:tcPr>
            <w:tcW w:w="852" w:type="dxa"/>
            <w:vMerge/>
            <w:textDirection w:val="btLr"/>
          </w:tcPr>
          <w:p w14:paraId="494BC02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2E5D3E" w:rsidRDefault="002E5D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410" w:type="dxa"/>
          </w:tcPr>
          <w:p w14:paraId="6C66809C" w14:textId="21A09CC0" w:rsidR="00741015" w:rsidRPr="00FB552A" w:rsidRDefault="002E5D3E" w:rsidP="00741015">
            <w:pPr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41015" w:rsidRPr="00FB552A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  <w:t xml:space="preserve"> Públicos externos-estrategias.</w:t>
            </w:r>
          </w:p>
          <w:p w14:paraId="7F1FABE8" w14:textId="3360BF88" w:rsidR="002E5D3E" w:rsidRDefault="002E5D3E">
            <w:pPr>
              <w:pStyle w:val="TableParagraph"/>
              <w:spacing w:before="130"/>
              <w:ind w:left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DC9F64D" w14:textId="2029D010" w:rsidR="00772623" w:rsidRPr="00772623" w:rsidRDefault="00772623" w:rsidP="00247D93"/>
        </w:tc>
        <w:tc>
          <w:tcPr>
            <w:tcW w:w="2518" w:type="dxa"/>
            <w:gridSpan w:val="2"/>
          </w:tcPr>
          <w:p w14:paraId="7AF075C2" w14:textId="5EB58DA7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CDB937B" w14:textId="72CCFC8F" w:rsidR="00772623" w:rsidRDefault="00741015" w:rsidP="00772623">
            <w:pPr>
              <w:rPr>
                <w:sz w:val="20"/>
              </w:rPr>
            </w:pPr>
            <w:r w:rsidRPr="00DD780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Compara la aplicación de estrategias en organizaciones públicas y empresas</w:t>
            </w:r>
          </w:p>
          <w:p w14:paraId="03EDFF2B" w14:textId="75E27CD3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A656FE6" w14:textId="5082C5BC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F8EEEFD" w14:textId="77777777" w:rsidR="00741015" w:rsidRPr="00DD7802" w:rsidRDefault="00741015" w:rsidP="0074101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Ejecuta </w:t>
            </w:r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</w:t>
            </w:r>
            <w:proofErr w:type="gramEnd"/>
            <w:r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aplicación de estrategias en organizaciones públicas y empresas.</w:t>
            </w:r>
          </w:p>
          <w:p w14:paraId="560A8896" w14:textId="4244F485" w:rsidR="00772623" w:rsidRPr="00772623" w:rsidRDefault="00772623" w:rsidP="00247D93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D26D1D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6E778CD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  <w:p w14:paraId="42F1F5AA" w14:textId="77777777" w:rsidR="008741BB" w:rsidRDefault="008741BB" w:rsidP="008741BB">
            <w:pPr>
              <w:rPr>
                <w:sz w:val="20"/>
              </w:rPr>
            </w:pPr>
          </w:p>
          <w:p w14:paraId="656B95E6" w14:textId="77777777" w:rsidR="00741015" w:rsidRPr="007F11C2" w:rsidRDefault="00741015" w:rsidP="0074101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F11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diferentes estrategias utilizando herramientas con públicos internos</w:t>
            </w:r>
          </w:p>
          <w:p w14:paraId="6FA4E34E" w14:textId="7912025F" w:rsidR="008741BB" w:rsidRPr="008741BB" w:rsidRDefault="008741BB" w:rsidP="008741BB">
            <w:pPr>
              <w:rPr>
                <w:sz w:val="20"/>
              </w:rPr>
            </w:pPr>
          </w:p>
        </w:tc>
      </w:tr>
      <w:tr w:rsidR="002E5D3E" w14:paraId="59B3ABCE" w14:textId="77777777" w:rsidTr="00FB5012">
        <w:trPr>
          <w:trHeight w:val="880"/>
        </w:trPr>
        <w:tc>
          <w:tcPr>
            <w:tcW w:w="852" w:type="dxa"/>
            <w:vMerge/>
          </w:tcPr>
          <w:p w14:paraId="5C721FE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2E5D3E" w:rsidRDefault="002E5D3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410" w:type="dxa"/>
          </w:tcPr>
          <w:p w14:paraId="59198D91" w14:textId="77777777" w:rsidR="002E5D3E" w:rsidRDefault="002E5D3E">
            <w:pPr>
              <w:pStyle w:val="TableParagraph"/>
              <w:spacing w:before="1"/>
              <w:ind w:left="200"/>
              <w:rPr>
                <w:sz w:val="20"/>
              </w:rPr>
            </w:pPr>
          </w:p>
          <w:p w14:paraId="78B4FB36" w14:textId="39799555" w:rsidR="00741015" w:rsidRPr="00741015" w:rsidRDefault="00741015" w:rsidP="00741015">
            <w:r w:rsidRPr="00FB552A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eastAsia="es-PE"/>
              </w:rPr>
              <w:t>Otras Herramientas con públicos internos y externos</w:t>
            </w:r>
          </w:p>
        </w:tc>
        <w:tc>
          <w:tcPr>
            <w:tcW w:w="2518" w:type="dxa"/>
            <w:gridSpan w:val="2"/>
          </w:tcPr>
          <w:p w14:paraId="59FC95D3" w14:textId="77777777" w:rsidR="002E5D3E" w:rsidRDefault="002E5D3E" w:rsidP="00247D93">
            <w:pPr>
              <w:rPr>
                <w:rFonts w:ascii="Arial Narrow" w:eastAsia="Times New Roman" w:hAnsi="Arial Narrow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72623" w:rsidRPr="00A00B01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14:paraId="52164E03" w14:textId="4A0CB1C5" w:rsidR="00741015" w:rsidRPr="00741015" w:rsidRDefault="00741015" w:rsidP="00741015">
            <w:pPr>
              <w:rPr>
                <w:sz w:val="20"/>
              </w:rPr>
            </w:pPr>
            <w:r w:rsidRPr="00DD780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Estructura una lista de otras herramientas con públicos internos y externos.</w:t>
            </w:r>
          </w:p>
        </w:tc>
        <w:tc>
          <w:tcPr>
            <w:tcW w:w="2519" w:type="dxa"/>
          </w:tcPr>
          <w:p w14:paraId="06B3C723" w14:textId="10AE8B93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741015"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gramStart"/>
            <w:r w:rsidR="00741015" w:rsidRPr="00DD7802">
              <w:rPr>
                <w:rFonts w:ascii="Arial Narrow" w:eastAsia="Times New Roman" w:hAnsi="Arial Narrow"/>
                <w:color w:val="000000"/>
                <w:lang w:eastAsia="es-PE"/>
              </w:rPr>
              <w:t>Aplica</w:t>
            </w:r>
            <w:r w:rsidR="0074101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41015"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una</w:t>
            </w:r>
            <w:proofErr w:type="gramEnd"/>
            <w:r w:rsidR="00741015" w:rsidRPr="00DD780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serie de otras herramientas con públicos internos y externos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39EB2B0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5FEDC4F9" w14:textId="77777777" w:rsidR="002E5D3E" w:rsidRDefault="002E5D3E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</w:p>
          <w:p w14:paraId="0DDFB1C6" w14:textId="3FAA7A05" w:rsidR="00741015" w:rsidRPr="00741015" w:rsidRDefault="00741015" w:rsidP="00741015">
            <w:r w:rsidRPr="007F11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diferentes estrategias utilizando herramientas con públicos externos</w:t>
            </w: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1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1"/>
    <w:p w14:paraId="6A4726DD" w14:textId="5688564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2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1B366F6B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682F8AF1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2"/>
    <w:p w14:paraId="47CE61DB" w14:textId="31451CFE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38CE1E1" w14:textId="1ACE57D4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371A9345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F365678" w14:textId="51562071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640C48F6" w14:textId="02F221DC" w:rsidR="00FB3553" w:rsidRPr="003C1CCF" w:rsidRDefault="005A0C6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4A3C6709">
            <wp:simplePos x="0" y="0"/>
            <wp:positionH relativeFrom="margin">
              <wp:posOffset>133350</wp:posOffset>
            </wp:positionH>
            <wp:positionV relativeFrom="paragraph">
              <wp:posOffset>-961389</wp:posOffset>
            </wp:positionV>
            <wp:extent cx="5514975" cy="1143000"/>
            <wp:effectExtent l="0" t="0" r="952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49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57EE91" w14:textId="0A49AF7F" w:rsidR="00CD677E" w:rsidRDefault="00CD677E">
      <w:pPr>
        <w:pStyle w:val="BodyText"/>
        <w:spacing w:before="10"/>
      </w:pPr>
    </w:p>
    <w:p w14:paraId="47DE4BD7" w14:textId="77777777" w:rsidR="005A0C63" w:rsidRDefault="005A0C63">
      <w:pPr>
        <w:pStyle w:val="BodyText"/>
        <w:spacing w:before="10"/>
      </w:pPr>
    </w:p>
    <w:p w14:paraId="36680B6A" w14:textId="04569805" w:rsidR="00CD677E" w:rsidRDefault="00F75695" w:rsidP="008F2286">
      <w:pPr>
        <w:pStyle w:val="Heading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14:paraId="75EE6A86" w14:textId="15013044" w:rsidR="003C1CCF" w:rsidRDefault="003C1CCF" w:rsidP="003C1CCF">
      <w:pPr>
        <w:pStyle w:val="Heading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14:paraId="508ABA13" w14:textId="77777777" w:rsidR="00433225" w:rsidRDefault="00433225" w:rsidP="00433225">
      <w:pPr>
        <w:pStyle w:val="Heading2"/>
        <w:tabs>
          <w:tab w:val="left" w:pos="845"/>
          <w:tab w:val="left" w:pos="846"/>
        </w:tabs>
        <w:jc w:val="right"/>
      </w:pPr>
    </w:p>
    <w:p w14:paraId="75113933" w14:textId="1D0BE0C5" w:rsidR="00CD677E" w:rsidRPr="001B4BDC" w:rsidRDefault="001B4BDC" w:rsidP="001B4BDC">
      <w:pPr>
        <w:spacing w:line="480" w:lineRule="auto"/>
        <w:ind w:right="3467"/>
        <w:rPr>
          <w:b/>
          <w:bCs/>
          <w:sz w:val="20"/>
        </w:rPr>
      </w:pPr>
      <w:r w:rsidRPr="001B4BDC">
        <w:rPr>
          <w:rFonts w:ascii="Gill Sans MT" w:hAnsi="Gill Sans MT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</w:t>
      </w:r>
      <w:r w:rsidRPr="001B4BDC">
        <w:rPr>
          <w:b/>
          <w:bCs/>
          <w:sz w:val="20"/>
        </w:rPr>
        <w:t>NIDAD DIDACTICA I:</w:t>
      </w:r>
    </w:p>
    <w:p w14:paraId="7B178F2F" w14:textId="77777777" w:rsidR="001B4BDC" w:rsidRDefault="001B4BDC" w:rsidP="001B4BDC">
      <w:pPr>
        <w:spacing w:line="480" w:lineRule="auto"/>
        <w:ind w:right="3467"/>
        <w:rPr>
          <w:rFonts w:ascii="Gill Sans MT" w:hAnsi="Gill Sans MT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sz w:val="20"/>
        </w:rPr>
        <w:t>1.</w:t>
      </w:r>
      <w:r>
        <w:rPr>
          <w:rFonts w:ascii="Gill Sans MT" w:hAnsi="Gill Sans MT"/>
          <w:color w:val="000000"/>
          <w:sz w:val="20"/>
          <w:szCs w:val="20"/>
          <w:bdr w:val="none" w:sz="0" w:space="0" w:color="auto" w:frame="1"/>
          <w:shd w:val="clear" w:color="auto" w:fill="FFFFFF"/>
        </w:rPr>
        <w:t>GRUNIG, J., HUNT, T., Dirección de Relaciones Públicas, 20002</w:t>
      </w:r>
    </w:p>
    <w:p w14:paraId="2802BBAB" w14:textId="17D4664A" w:rsidR="001B4BDC" w:rsidRDefault="001B4BDC" w:rsidP="001B4BDC">
      <w:pPr>
        <w:spacing w:line="480" w:lineRule="auto"/>
        <w:ind w:right="3467"/>
        <w:rPr>
          <w:b/>
          <w:sz w:val="20"/>
        </w:rPr>
      </w:pPr>
      <w:r>
        <w:rPr>
          <w:b/>
          <w:sz w:val="20"/>
        </w:rPr>
        <w:t>2.</w:t>
      </w:r>
      <w:r w:rsidRPr="001B4BDC">
        <w:rPr>
          <w:b/>
          <w:sz w:val="20"/>
        </w:rPr>
        <w:t>ADECEC, El libro práctico de la Comunicación y las Relaciones Públicas, Ed. Folio, 1997</w:t>
      </w:r>
    </w:p>
    <w:p w14:paraId="4A64F402" w14:textId="572A8F01" w:rsidR="001B4BDC" w:rsidRDefault="001B4BDC" w:rsidP="001B4BDC">
      <w:pPr>
        <w:spacing w:line="480" w:lineRule="auto"/>
        <w:ind w:right="3467"/>
        <w:rPr>
          <w:rFonts w:ascii="Gill Sans MT" w:hAnsi="Gill Sans MT"/>
          <w:color w:val="000000"/>
          <w:shd w:val="clear" w:color="auto" w:fill="FFFFFF"/>
        </w:rPr>
      </w:pPr>
      <w:proofErr w:type="gramStart"/>
      <w:r>
        <w:rPr>
          <w:rFonts w:ascii="Gill Sans MT" w:hAnsi="Gill Sans MT"/>
          <w:color w:val="000000"/>
          <w:shd w:val="clear" w:color="auto" w:fill="FFFFFF"/>
        </w:rPr>
        <w:t>3,CUTLIP</w:t>
      </w:r>
      <w:proofErr w:type="gramEnd"/>
      <w:r>
        <w:rPr>
          <w:rFonts w:ascii="Gill Sans MT" w:hAnsi="Gill Sans MT"/>
          <w:color w:val="000000"/>
          <w:shd w:val="clear" w:color="auto" w:fill="FFFFFF"/>
        </w:rPr>
        <w:t xml:space="preserve"> Scott M. y CENTER Allen H., </w:t>
      </w:r>
      <w:r>
        <w:rPr>
          <w:rStyle w:val="enfi8"/>
          <w:rFonts w:ascii="Gill Sans MT" w:hAnsi="Gill Sans MT"/>
          <w:color w:val="000000"/>
          <w:bdr w:val="none" w:sz="0" w:space="0" w:color="auto" w:frame="1"/>
          <w:shd w:val="clear" w:color="auto" w:fill="FFFFFF"/>
        </w:rPr>
        <w:t>Relaciones Públicas Eficaces</w:t>
      </w:r>
      <w:r>
        <w:rPr>
          <w:rFonts w:ascii="Gill Sans MT" w:hAnsi="Gill Sans MT"/>
          <w:color w:val="000000"/>
          <w:shd w:val="clear" w:color="auto" w:fill="FFFFFF"/>
        </w:rPr>
        <w:t>, Ed. Gestión 2000, 2001</w:t>
      </w:r>
    </w:p>
    <w:p w14:paraId="16BD0DBB" w14:textId="3847DF6D" w:rsidR="001B4BDC" w:rsidRPr="002F1538" w:rsidRDefault="001B4BDC" w:rsidP="001B4BDC">
      <w:pPr>
        <w:spacing w:line="480" w:lineRule="auto"/>
        <w:ind w:right="3467"/>
        <w:rPr>
          <w:b/>
          <w:sz w:val="20"/>
        </w:rPr>
      </w:pPr>
      <w:r>
        <w:rPr>
          <w:rFonts w:ascii="Gill Sans MT" w:hAnsi="Gill Sans MT"/>
          <w:color w:val="000000"/>
          <w:shd w:val="clear" w:color="auto" w:fill="FFFFFF"/>
        </w:rPr>
        <w:t>4.</w:t>
      </w:r>
      <w:r w:rsidRPr="001B4BDC">
        <w:rPr>
          <w:rFonts w:ascii="Gill Sans MT" w:hAnsi="Gill Sans MT"/>
          <w:color w:val="000000"/>
          <w:shd w:val="clear" w:color="auto" w:fill="FFFFFF"/>
        </w:rPr>
        <w:t xml:space="preserve"> </w:t>
      </w:r>
      <w:r>
        <w:rPr>
          <w:rFonts w:ascii="Gill Sans MT" w:hAnsi="Gill Sans MT"/>
          <w:color w:val="000000"/>
          <w:shd w:val="clear" w:color="auto" w:fill="FFFFFF"/>
        </w:rPr>
        <w:t>Barquero, J.D., MANUAL DE RELACIONES PUBLICAS EMPRESARIALES E INSTITUCIONALES, Ediciones Gestión 2000, Barcelona,1999</w:t>
      </w:r>
    </w:p>
    <w:p w14:paraId="76748E61" w14:textId="5A7C5AD1" w:rsidR="00433225" w:rsidRDefault="00433225" w:rsidP="00570003">
      <w:pPr>
        <w:pStyle w:val="Heading2"/>
        <w:ind w:left="0"/>
      </w:pPr>
      <w:r w:rsidRPr="001B4BDC">
        <w:t>UNIDAD DIDACTICA II:</w:t>
      </w:r>
    </w:p>
    <w:p w14:paraId="3F3B7209" w14:textId="77777777" w:rsidR="001B4BDC" w:rsidRDefault="001B4BDC" w:rsidP="00570003">
      <w:pPr>
        <w:pStyle w:val="Heading2"/>
        <w:ind w:left="0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798"/>
        <w:gridCol w:w="59"/>
        <w:gridCol w:w="2515"/>
      </w:tblGrid>
      <w:tr w:rsidR="001B4BDC" w:rsidRPr="001B4BDC" w14:paraId="02DC97BC" w14:textId="77777777" w:rsidTr="001B4BDC">
        <w:trPr>
          <w:gridAfter w:val="3"/>
          <w:wAfter w:w="3124" w:type="pct"/>
          <w:trHeight w:val="28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7F56E" w14:textId="77777777" w:rsidR="001B4BDC" w:rsidRDefault="001B4BDC" w:rsidP="001B4BDC">
            <w:pPr>
              <w:widowControl/>
              <w:autoSpaceDE/>
              <w:autoSpaceDN/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eastAsia="es-MX"/>
              </w:rPr>
              <w:t>1.-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 xml:space="preserve">Grunig, J.E. y Hunt, </w:t>
            </w:r>
            <w:proofErr w:type="gramStart"/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T.,DIRECCION</w:t>
            </w:r>
            <w:proofErr w:type="gramEnd"/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 xml:space="preserve"> DE RELACIONES PUBLICAS, Ediciones Gestión 2000, Barcelona, 2000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1B4BDC" w:rsidRPr="001B4BDC" w14:paraId="74440A87" w14:textId="77777777" w:rsidTr="00E31662">
              <w:trPr>
                <w:trHeight w:val="285"/>
              </w:trPr>
              <w:tc>
                <w:tcPr>
                  <w:tcW w:w="18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FFF67F6" w14:textId="10E11284" w:rsidR="001B4BDC" w:rsidRPr="001B4BDC" w:rsidRDefault="005A0C63" w:rsidP="001B4BD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0"/>
                      <w:szCs w:val="20"/>
                      <w:bdr w:val="none" w:sz="0" w:space="0" w:color="auto" w:frame="1"/>
                      <w:lang w:eastAsia="es-MX"/>
                    </w:rPr>
                    <w:t>2.</w:t>
                  </w:r>
                  <w:r w:rsidR="001B4BDC" w:rsidRPr="001B4BDC">
                    <w:rPr>
                      <w:rFonts w:ascii="Gill Sans MT" w:eastAsia="Times New Roman" w:hAnsi="Gill Sans MT" w:cs="Times New Roman"/>
                      <w:sz w:val="20"/>
                      <w:szCs w:val="20"/>
                      <w:bdr w:val="none" w:sz="0" w:space="0" w:color="auto" w:frame="1"/>
                      <w:lang w:eastAsia="es-MX"/>
                    </w:rPr>
                    <w:t>Marston, J. Relaciones Públicas Modernas (1990). Editorial McGraw Hill</w:t>
                  </w:r>
                </w:p>
              </w:tc>
            </w:tr>
            <w:tr w:rsidR="001B4BDC" w:rsidRPr="001B4BDC" w14:paraId="5C34D430" w14:textId="77777777" w:rsidTr="00E31662">
              <w:trPr>
                <w:trHeight w:val="285"/>
              </w:trPr>
              <w:tc>
                <w:tcPr>
                  <w:tcW w:w="18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154C5CA" w14:textId="21891A7F" w:rsidR="001B4BDC" w:rsidRPr="001B4BDC" w:rsidRDefault="005A0C63" w:rsidP="001B4BD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Gill Sans MT" w:eastAsia="Times New Roman" w:hAnsi="Gill Sans MT" w:cs="Times New Roman"/>
                      <w:noProof/>
                      <w:sz w:val="20"/>
                      <w:szCs w:val="20"/>
                      <w:bdr w:val="none" w:sz="0" w:space="0" w:color="auto" w:frame="1"/>
                      <w:lang w:val="es-MX" w:eastAsia="es-MX"/>
                    </w:rPr>
                    <w:t>3.</w:t>
                  </w:r>
                  <w:r w:rsidR="001B4BDC" w:rsidRPr="001B4BDC">
                    <w:rPr>
                      <w:rFonts w:ascii="Gill Sans MT" w:eastAsia="Times New Roman" w:hAnsi="Gill Sans MT" w:cs="Times New Roman"/>
                      <w:noProof/>
                      <w:sz w:val="20"/>
                      <w:szCs w:val="20"/>
                      <w:bdr w:val="none" w:sz="0" w:space="0" w:color="auto" w:frame="1"/>
                      <w:lang w:val="es-MX" w:eastAsia="es-MX"/>
                    </w:rPr>
                    <w:drawing>
                      <wp:inline distT="0" distB="0" distL="0" distR="0" wp14:anchorId="71BD0E60" wp14:editId="7CDD6A03">
                        <wp:extent cx="95250" cy="952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4BDC" w:rsidRPr="001B4BDC">
                    <w:rPr>
                      <w:rFonts w:ascii="Gill Sans MT" w:eastAsia="Times New Roman" w:hAnsi="Gill Sans MT" w:cs="Times New Roman"/>
                      <w:sz w:val="20"/>
                      <w:szCs w:val="20"/>
                      <w:bdr w:val="none" w:sz="0" w:space="0" w:color="auto" w:frame="1"/>
                      <w:lang w:val="es-MX" w:eastAsia="es-MX"/>
                    </w:rPr>
                    <w:t> (2004): La Buena reputación. Claves del valor intangible de las empresas. Wilcox, D., et al (2001): Relaciones Públicas</w:t>
                  </w:r>
                  <w:r w:rsidR="001B4BDC" w:rsidRPr="001B4BDC">
                    <w:rPr>
                      <w:rFonts w:ascii="Gill Sans MT" w:eastAsia="Times New Roman" w:hAnsi="Gill Sans MT" w:cs="Times New Roman"/>
                      <w:sz w:val="20"/>
                      <w:szCs w:val="20"/>
                      <w:bdr w:val="none" w:sz="0" w:space="0" w:color="auto" w:frame="1"/>
                      <w:lang w:val="es-MX" w:eastAsia="es-MX"/>
                    </w:rPr>
                    <w:br/>
                    <w:t> </w:t>
                  </w:r>
                </w:p>
              </w:tc>
            </w:tr>
          </w:tbl>
          <w:p w14:paraId="28313575" w14:textId="23D9DE0A" w:rsidR="001B4BDC" w:rsidRPr="001B4BDC" w:rsidRDefault="001B4BDC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5A0C63" w:rsidRPr="001B4BDC" w14:paraId="51EA4768" w14:textId="77777777" w:rsidTr="005A0C63">
        <w:trPr>
          <w:trHeight w:val="28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ACAF" w14:textId="3610537E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EA7EB" w14:textId="0A3F2195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CB3E6" w14:textId="7B51BFFC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E23A6" w14:textId="3492B5B5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5A0C63" w:rsidRPr="001B4BDC" w14:paraId="24272D3E" w14:textId="77777777" w:rsidTr="005A0C63">
        <w:trPr>
          <w:trHeight w:val="8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25226" w14:textId="77777777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B4BDC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64ED3" w14:textId="48EA3324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AD861" w14:textId="7150EEE8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BF874" w14:textId="32F80E7F" w:rsidR="005A0C63" w:rsidRPr="001B4BDC" w:rsidRDefault="005A0C63" w:rsidP="001B4B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149A79DE" w14:textId="0C4FCFFA" w:rsidR="00CD677E" w:rsidRDefault="00F75695" w:rsidP="00B86FDA">
      <w:pPr>
        <w:pStyle w:val="Heading2"/>
        <w:ind w:left="0"/>
      </w:pPr>
      <w:r>
        <w:t>UNIDAD DIDACTICA III:</w:t>
      </w:r>
    </w:p>
    <w:p w14:paraId="47701EF6" w14:textId="77777777" w:rsidR="005A0C63" w:rsidRDefault="005A0C63" w:rsidP="00B86FDA">
      <w:pPr>
        <w:pStyle w:val="Heading2"/>
        <w:ind w:left="0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0C63" w:rsidRPr="001B4BDC" w14:paraId="2327319A" w14:textId="77777777" w:rsidTr="00E31662">
        <w:trPr>
          <w:trHeight w:val="285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58409" w14:textId="77777777" w:rsidR="005A0C63" w:rsidRPr="001B4BDC" w:rsidRDefault="005A0C63" w:rsidP="00E316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B4BDC">
              <w:rPr>
                <w:rFonts w:ascii="Gill Sans MT" w:eastAsia="Times New Roman" w:hAnsi="Gill Sans MT" w:cs="Times New Roman"/>
                <w:noProof/>
                <w:sz w:val="20"/>
                <w:szCs w:val="20"/>
                <w:bdr w:val="none" w:sz="0" w:space="0" w:color="auto" w:frame="1"/>
                <w:lang w:val="es-MX" w:eastAsia="es-MX"/>
              </w:rPr>
              <w:drawing>
                <wp:inline distT="0" distB="0" distL="0" distR="0" wp14:anchorId="764EBB88" wp14:editId="457D4837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 </w:t>
            </w:r>
            <w:proofErr w:type="spellStart"/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Boiry</w:t>
            </w:r>
            <w:proofErr w:type="spellEnd"/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, P.A., RELACIONES PUBLICAS O LA ESTRATEGIA CONFIANZA, Ediciones Gestión 2000, Barcelona,1998</w:t>
            </w:r>
          </w:p>
        </w:tc>
      </w:tr>
      <w:tr w:rsidR="005A0C63" w:rsidRPr="001B4BDC" w14:paraId="5FD7D68D" w14:textId="77777777" w:rsidTr="00E31662">
        <w:trPr>
          <w:trHeight w:val="285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69CBD" w14:textId="77777777" w:rsidR="005A0C63" w:rsidRPr="001B4BDC" w:rsidRDefault="005A0C63" w:rsidP="00E316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B4BDC">
              <w:rPr>
                <w:rFonts w:ascii="Gill Sans MT" w:eastAsia="Times New Roman" w:hAnsi="Gill Sans MT" w:cs="Times New Roman"/>
                <w:noProof/>
                <w:sz w:val="20"/>
                <w:szCs w:val="20"/>
                <w:bdr w:val="none" w:sz="0" w:space="0" w:color="auto" w:frame="1"/>
                <w:lang w:val="es-MX" w:eastAsia="es-MX"/>
              </w:rPr>
              <w:drawing>
                <wp:inline distT="0" distB="0" distL="0" distR="0" wp14:anchorId="724850E7" wp14:editId="5B548F79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 RELACIONES PÚBLICAS. LA EFICACIA DE LA INFLUENCIA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eastAsia="es-MX"/>
              </w:rPr>
              <w:br/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Autor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eastAsia="es-MX"/>
              </w:rPr>
              <w:t>: 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Octavio Rojas Orduña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eastAsia="es-MX"/>
              </w:rPr>
              <w:t> 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val="es-MX" w:eastAsia="es-MX"/>
              </w:rPr>
              <w:t>Editorial: </w:t>
            </w:r>
            <w:r w:rsidRPr="001B4BDC">
              <w:rPr>
                <w:rFonts w:ascii="Gill Sans MT" w:eastAsia="Times New Roman" w:hAnsi="Gill Sans MT" w:cs="Times New Roman"/>
                <w:sz w:val="20"/>
                <w:szCs w:val="20"/>
                <w:bdr w:val="none" w:sz="0" w:space="0" w:color="auto" w:frame="1"/>
                <w:lang w:eastAsia="es-MX"/>
              </w:rPr>
              <w:t> </w:t>
            </w:r>
            <w:r w:rsidRPr="001B4BD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bdr w:val="none" w:sz="0" w:space="0" w:color="auto" w:frame="1"/>
                <w:lang w:val="es-MX" w:eastAsia="es-MX"/>
              </w:rPr>
              <w:t>www.esic.es</w:t>
            </w:r>
          </w:p>
        </w:tc>
      </w:tr>
    </w:tbl>
    <w:p w14:paraId="4CF9AD49" w14:textId="2179AE13" w:rsidR="001B4BDC" w:rsidRPr="005A0C63" w:rsidRDefault="001B4BDC" w:rsidP="00B86FDA">
      <w:pPr>
        <w:pStyle w:val="Heading2"/>
        <w:ind w:left="0"/>
        <w:rPr>
          <w:lang w:val="es-MX"/>
        </w:rPr>
      </w:pPr>
    </w:p>
    <w:p w14:paraId="5417DF99" w14:textId="32E9E279" w:rsidR="001B4BDC" w:rsidRDefault="001B4BDC" w:rsidP="00B86FDA">
      <w:pPr>
        <w:pStyle w:val="Heading2"/>
        <w:ind w:left="0"/>
      </w:pPr>
    </w:p>
    <w:p w14:paraId="0A15D10A" w14:textId="02012AFA" w:rsidR="00B86FDA" w:rsidRDefault="00B86FDA" w:rsidP="00B86FDA">
      <w:pPr>
        <w:pStyle w:val="Heading2"/>
        <w:ind w:left="0"/>
      </w:pPr>
    </w:p>
    <w:p w14:paraId="2E22A580" w14:textId="78BEAE3F" w:rsidR="00F51F61" w:rsidRDefault="00F51F61" w:rsidP="00F51F61">
      <w:pPr>
        <w:pStyle w:val="Heading2"/>
        <w:spacing w:before="1"/>
        <w:ind w:left="0"/>
      </w:pPr>
      <w:r>
        <w:t xml:space="preserve">         </w:t>
      </w:r>
      <w:r w:rsidR="00B86FDA">
        <w:t xml:space="preserve">  UNIDAD DIDACTICA IV: </w:t>
      </w:r>
    </w:p>
    <w:p w14:paraId="462F922F" w14:textId="2A07F31C" w:rsidR="00C00AF5" w:rsidRDefault="00C00AF5" w:rsidP="00F51F61">
      <w:pPr>
        <w:pStyle w:val="Heading2"/>
        <w:spacing w:before="1"/>
        <w:ind w:left="0"/>
      </w:pPr>
    </w:p>
    <w:p w14:paraId="05D39A39" w14:textId="77777777" w:rsidR="00C00AF5" w:rsidRDefault="00C00AF5" w:rsidP="00B433FC">
      <w:pPr>
        <w:widowControl/>
        <w:autoSpaceDE/>
        <w:autoSpaceDN/>
        <w:jc w:val="both"/>
      </w:pPr>
      <w:r>
        <w:t xml:space="preserve">1.Barbosa Lima, A. y Rey Lennon, F. (2009). </w:t>
      </w:r>
    </w:p>
    <w:p w14:paraId="46A568FA" w14:textId="77777777" w:rsidR="00C00AF5" w:rsidRDefault="00C00AF5" w:rsidP="00B433FC">
      <w:pPr>
        <w:widowControl/>
        <w:autoSpaceDE/>
        <w:autoSpaceDN/>
        <w:jc w:val="both"/>
      </w:pPr>
      <w:r>
        <w:t>2.La Web 2.0: el nuevo espacio público. En Cuaderno 28.</w:t>
      </w:r>
    </w:p>
    <w:p w14:paraId="4AE23609" w14:textId="77777777" w:rsidR="00C00AF5" w:rsidRDefault="00C00AF5" w:rsidP="00B433FC">
      <w:pPr>
        <w:widowControl/>
        <w:autoSpaceDE/>
        <w:autoSpaceDN/>
        <w:jc w:val="both"/>
      </w:pPr>
      <w:r>
        <w:t xml:space="preserve">3. Relaciones Públicas 2009. Radiografía: proyecciones y </w:t>
      </w:r>
      <w:proofErr w:type="spellStart"/>
      <w:r>
        <w:t>desafios</w:t>
      </w:r>
      <w:proofErr w:type="spellEnd"/>
      <w:r>
        <w:t xml:space="preserve">. </w:t>
      </w:r>
    </w:p>
    <w:p w14:paraId="772D61E4" w14:textId="77777777" w:rsidR="00B02D27" w:rsidRDefault="00C00AF5" w:rsidP="00B433FC">
      <w:pPr>
        <w:widowControl/>
        <w:autoSpaceDE/>
        <w:autoSpaceDN/>
        <w:jc w:val="both"/>
      </w:pPr>
      <w:r>
        <w:t xml:space="preserve">4.Cuadernos del Centro de Estudios en Diseño y Comunicación (ensayos). Buenos Aires: Facultad de Diseño y Comunicación-Universidad de Palermo. </w:t>
      </w:r>
    </w:p>
    <w:p w14:paraId="184ED52B" w14:textId="268EDC8C" w:rsidR="005A0C63" w:rsidRDefault="00B02D27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 w:rsidRPr="00F7749A">
        <w:rPr>
          <w:lang w:val="en-US"/>
        </w:rPr>
        <w:t>5.</w:t>
      </w:r>
      <w:r w:rsidR="00C00AF5" w:rsidRPr="00C00AF5">
        <w:rPr>
          <w:lang w:val="en-US"/>
        </w:rPr>
        <w:t xml:space="preserve">Bernays, E. (1958). Public Relations Idea Book. USA: </w:t>
      </w:r>
      <w:proofErr w:type="spellStart"/>
      <w:r w:rsidR="00C00AF5" w:rsidRPr="00C00AF5">
        <w:rPr>
          <w:lang w:val="en-US"/>
        </w:rPr>
        <w:t>Printers´Ink</w:t>
      </w:r>
      <w:proofErr w:type="spellEnd"/>
      <w:r w:rsidR="00C00AF5" w:rsidRPr="00C00AF5">
        <w:rPr>
          <w:lang w:val="en-US"/>
        </w:rPr>
        <w:t xml:space="preserve"> Pub. Co. </w:t>
      </w:r>
      <w:proofErr w:type="spellStart"/>
      <w:r w:rsidR="00C00AF5">
        <w:t>Capriotti</w:t>
      </w:r>
      <w:proofErr w:type="spellEnd"/>
      <w:r w:rsidR="00C00AF5">
        <w:t xml:space="preserve">, P. (2009). </w:t>
      </w:r>
      <w:proofErr w:type="gramStart"/>
      <w:r>
        <w:t>6,</w:t>
      </w:r>
      <w:r w:rsidR="00C00AF5">
        <w:t>Branding</w:t>
      </w:r>
      <w:proofErr w:type="gramEnd"/>
      <w:r w:rsidR="00C00AF5">
        <w:t xml:space="preserve"> Corporativo. Santiago de Chile: Colección Libros de la Empresa. _________</w:t>
      </w:r>
      <w:proofErr w:type="gramStart"/>
      <w:r w:rsidR="00C00AF5">
        <w:t>_(</w:t>
      </w:r>
      <w:proofErr w:type="gramEnd"/>
      <w:r w:rsidR="00C00AF5">
        <w:t xml:space="preserve">1999). </w:t>
      </w:r>
      <w:r>
        <w:t>7.</w:t>
      </w:r>
      <w:r w:rsidR="00C00AF5">
        <w:t xml:space="preserve">Planificación estratégica de la imagen corporativa. Barcelona: Ariel. Costa, J. (2009). El </w:t>
      </w:r>
      <w:proofErr w:type="spellStart"/>
      <w:r w:rsidR="00C00AF5">
        <w:t>DirCom</w:t>
      </w:r>
      <w:proofErr w:type="spellEnd"/>
      <w:r w:rsidR="00C00AF5">
        <w:t xml:space="preserve"> hoy. Dirección y Gestión de la Comunicación en la nueva economía. Barcelona: Costa </w:t>
      </w:r>
      <w:proofErr w:type="spellStart"/>
      <w:r w:rsidR="00C00AF5">
        <w:t>PuntoCom</w:t>
      </w:r>
      <w:proofErr w:type="spellEnd"/>
      <w:r w:rsidR="00C00AF5">
        <w:t xml:space="preserve"> Editor. Rey </w:t>
      </w:r>
      <w:proofErr w:type="gramStart"/>
      <w:r>
        <w:t>8.</w:t>
      </w:r>
      <w:r w:rsidR="00C00AF5">
        <w:t>Lennon</w:t>
      </w:r>
      <w:proofErr w:type="gramEnd"/>
      <w:r w:rsidR="00C00AF5">
        <w:t>, F. (1999) Edward Bernays. El hombre que inventó las relaciones públicas. Buenos Aires: EDUCA.</w:t>
      </w:r>
    </w:p>
    <w:p w14:paraId="7CD45CD0" w14:textId="77777777" w:rsidR="005A0C63" w:rsidRDefault="005A0C63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086C653B" w14:textId="77777777" w:rsidR="005A0C63" w:rsidRDefault="005A0C63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20FD8468" w14:textId="77777777" w:rsidR="005A0C63" w:rsidRDefault="005A0C63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3976A7D1" w14:textId="3232CA26" w:rsidR="005A0C63" w:rsidRDefault="00B02D27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>
        <w:rPr>
          <w:rFonts w:ascii="Calibri" w:eastAsia="Calibri" w:hAnsi="Calibri" w:cs="Times New Roman"/>
          <w:b/>
          <w:bCs/>
          <w:noProof/>
          <w:lang w:val="es-PE"/>
        </w:rPr>
        <w:lastRenderedPageBreak/>
        <w:drawing>
          <wp:inline distT="0" distB="0" distL="0" distR="0" wp14:anchorId="52BFAF71" wp14:editId="50A64331">
            <wp:extent cx="5698490" cy="11582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5D3DC" w14:textId="7D1FC7B5" w:rsidR="005A0C63" w:rsidRDefault="005A0C63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7A94F36F" w14:textId="755761D0" w:rsidR="005A0C63" w:rsidRDefault="005A0C63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3E5B09A8" w14:textId="08760A63" w:rsidR="00B433FC" w:rsidRDefault="00B433FC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 w:rsidRPr="00B433FC">
        <w:rPr>
          <w:rFonts w:ascii="Calibri" w:eastAsia="Calibri" w:hAnsi="Calibri" w:cs="Times New Roman"/>
          <w:b/>
          <w:bCs/>
          <w:lang w:val="es-PE"/>
        </w:rPr>
        <w:t>8.2 Fuentes electrónicas</w:t>
      </w:r>
      <w:r>
        <w:rPr>
          <w:rFonts w:ascii="Calibri" w:eastAsia="Calibri" w:hAnsi="Calibri" w:cs="Times New Roman"/>
          <w:b/>
          <w:bCs/>
          <w:lang w:val="es-PE"/>
        </w:rPr>
        <w:t>:</w:t>
      </w:r>
    </w:p>
    <w:p w14:paraId="7ADA6469" w14:textId="66804403" w:rsidR="00480CE6" w:rsidRDefault="00480CE6" w:rsidP="00480CE6">
      <w:pPr>
        <w:widowControl/>
        <w:autoSpaceDE/>
        <w:autoSpaceDN/>
        <w:jc w:val="both"/>
        <w:rPr>
          <w:rFonts w:ascii="Arial Narrow" w:eastAsia="Times New Roman" w:hAnsi="Arial Narrow"/>
          <w:iCs/>
          <w:sz w:val="24"/>
          <w:szCs w:val="24"/>
          <w:lang w:eastAsia="es-ES"/>
        </w:rPr>
      </w:pPr>
    </w:p>
    <w:p w14:paraId="2AC99D9B" w14:textId="31B729D9" w:rsidR="00480CE6" w:rsidRDefault="008E0F77" w:rsidP="00480CE6">
      <w:pPr>
        <w:widowControl/>
        <w:numPr>
          <w:ilvl w:val="1"/>
          <w:numId w:val="36"/>
        </w:numPr>
        <w:autoSpaceDE/>
        <w:autoSpaceDN/>
        <w:spacing w:line="216" w:lineRule="auto"/>
        <w:ind w:left="1134" w:hanging="501"/>
        <w:rPr>
          <w:rFonts w:ascii="Arial Narrow" w:hAnsi="Arial Narrow"/>
          <w:b/>
          <w:bCs/>
        </w:rPr>
      </w:pPr>
      <w:r>
        <w:rPr>
          <w:rFonts w:ascii="Arial Narrow" w:eastAsia="Times New Roman" w:hAnsi="Arial Narrow"/>
          <w:iCs/>
          <w:sz w:val="24"/>
          <w:szCs w:val="24"/>
          <w:lang w:eastAsia="es-ES"/>
        </w:rPr>
        <w:t xml:space="preserve">     </w:t>
      </w:r>
      <w:r w:rsidR="00480CE6">
        <w:rPr>
          <w:rFonts w:ascii="Arial Narrow" w:hAnsi="Arial Narrow"/>
          <w:b/>
          <w:bCs/>
        </w:rPr>
        <w:t xml:space="preserve">   </w:t>
      </w:r>
      <w:hyperlink r:id="rId12" w:history="1">
        <w:r w:rsidR="00480CE6" w:rsidRPr="00BE79FA">
          <w:rPr>
            <w:rStyle w:val="Hyperlink"/>
            <w:rFonts w:ascii="Arial Narrow" w:hAnsi="Arial Narrow"/>
            <w:b/>
            <w:bCs/>
          </w:rPr>
          <w:t>http://reader.digitalbooks.pro/book/preview/29058/w10aab5</w:t>
        </w:r>
      </w:hyperlink>
    </w:p>
    <w:p w14:paraId="13B00A92" w14:textId="06A3AB63" w:rsidR="00480CE6" w:rsidRPr="003045CA" w:rsidRDefault="00480CE6" w:rsidP="00480CE6">
      <w:pPr>
        <w:spacing w:line="216" w:lineRule="auto"/>
        <w:ind w:left="283"/>
        <w:rPr>
          <w:rFonts w:ascii="Arial Narrow" w:hAnsi="Arial Narrow"/>
          <w:b/>
          <w:bCs/>
        </w:rPr>
      </w:pPr>
    </w:p>
    <w:p w14:paraId="63922C8C" w14:textId="3EFE081A" w:rsidR="00480CE6" w:rsidRDefault="00E31662" w:rsidP="00480CE6">
      <w:pPr>
        <w:pStyle w:val="ListParagraph"/>
        <w:widowControl/>
        <w:numPr>
          <w:ilvl w:val="1"/>
          <w:numId w:val="37"/>
        </w:numPr>
        <w:autoSpaceDE/>
        <w:autoSpaceDN/>
        <w:spacing w:line="216" w:lineRule="auto"/>
        <w:contextualSpacing/>
        <w:rPr>
          <w:rFonts w:ascii="Arial Narrow" w:hAnsi="Arial Narrow"/>
        </w:rPr>
      </w:pPr>
      <w:hyperlink r:id="rId13" w:history="1">
        <w:r w:rsidR="00480CE6" w:rsidRPr="005D04FE">
          <w:rPr>
            <w:rStyle w:val="Hyperlink"/>
            <w:rFonts w:ascii="Arial Narrow" w:hAnsi="Arial Narrow"/>
          </w:rPr>
          <w:t>https://www.uma.es/media/files/libropr_1.pdf</w:t>
        </w:r>
      </w:hyperlink>
    </w:p>
    <w:p w14:paraId="79C3E8D2" w14:textId="5B0F6357" w:rsidR="00480CE6" w:rsidRPr="005D04FE" w:rsidRDefault="00E31662" w:rsidP="00480CE6">
      <w:pPr>
        <w:pStyle w:val="ListParagraph"/>
        <w:widowControl/>
        <w:numPr>
          <w:ilvl w:val="1"/>
          <w:numId w:val="37"/>
        </w:numPr>
        <w:autoSpaceDE/>
        <w:autoSpaceDN/>
        <w:spacing w:line="216" w:lineRule="auto"/>
        <w:contextualSpacing/>
        <w:rPr>
          <w:rFonts w:ascii="Arial Narrow" w:hAnsi="Arial Narrow"/>
        </w:rPr>
      </w:pPr>
      <w:hyperlink r:id="rId14" w:history="1">
        <w:r w:rsidR="00480CE6" w:rsidRPr="00BE79FA">
          <w:rPr>
            <w:rStyle w:val="Hyperlink"/>
          </w:rPr>
          <w:t>https://relacionespublicas.pe/2016/03/11/definicionderrpp/</w:t>
        </w:r>
      </w:hyperlink>
    </w:p>
    <w:p w14:paraId="6BC7CB0E" w14:textId="68840605" w:rsidR="00480CE6" w:rsidRDefault="00E31662" w:rsidP="00480CE6">
      <w:pPr>
        <w:pStyle w:val="ListParagraph"/>
        <w:widowControl/>
        <w:numPr>
          <w:ilvl w:val="1"/>
          <w:numId w:val="37"/>
        </w:numPr>
        <w:autoSpaceDE/>
        <w:autoSpaceDN/>
        <w:spacing w:line="216" w:lineRule="auto"/>
        <w:contextualSpacing/>
        <w:rPr>
          <w:rFonts w:ascii="Arial Narrow" w:hAnsi="Arial Narrow"/>
        </w:rPr>
      </w:pPr>
      <w:hyperlink r:id="rId15" w:history="1">
        <w:r w:rsidR="00480CE6" w:rsidRPr="005D04FE">
          <w:rPr>
            <w:rStyle w:val="Hyperlink"/>
            <w:rFonts w:ascii="Arial Narrow" w:hAnsi="Arial Narrow"/>
          </w:rPr>
          <w:t>https://prezi.com/chhjlqlvwrku/estructura-y-funcion-del-departamento-de-las-relaciones-publicas-propias-en-la-organizacion/</w:t>
        </w:r>
      </w:hyperlink>
    </w:p>
    <w:p w14:paraId="6AC5C135" w14:textId="642D4567" w:rsidR="00480CE6" w:rsidRPr="005D04FE" w:rsidRDefault="00E31662" w:rsidP="00480CE6">
      <w:pPr>
        <w:pStyle w:val="ListParagraph"/>
        <w:widowControl/>
        <w:numPr>
          <w:ilvl w:val="1"/>
          <w:numId w:val="37"/>
        </w:numPr>
        <w:autoSpaceDE/>
        <w:autoSpaceDN/>
        <w:spacing w:line="216" w:lineRule="auto"/>
        <w:contextualSpacing/>
        <w:rPr>
          <w:rFonts w:ascii="Arial Narrow" w:hAnsi="Arial Narrow"/>
        </w:rPr>
      </w:pPr>
      <w:hyperlink r:id="rId16" w:history="1">
        <w:r w:rsidR="00480CE6" w:rsidRPr="005D04FE">
          <w:rPr>
            <w:rStyle w:val="Hyperlink"/>
            <w:rFonts w:ascii="Arial Narrow" w:hAnsi="Arial Narrow"/>
          </w:rPr>
          <w:t>https://www.peru.gob.pe/docs/PLANES/13019/PLAN_13019_Proyecto%20MOF%202010%20-%206ta.%20DIEMCFFAA_2010.pdf</w:t>
        </w:r>
      </w:hyperlink>
    </w:p>
    <w:p w14:paraId="3F920876" w14:textId="121000BD" w:rsidR="00480CE6" w:rsidRDefault="00480CE6" w:rsidP="00480CE6">
      <w:pPr>
        <w:spacing w:line="360" w:lineRule="auto"/>
        <w:rPr>
          <w:rFonts w:ascii="Arial Narrow" w:eastAsia="Times New Roman" w:hAnsi="Arial Narrow"/>
          <w:iCs/>
          <w:sz w:val="24"/>
          <w:szCs w:val="24"/>
          <w:lang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es-ES"/>
        </w:rPr>
        <w:t xml:space="preserve">           </w:t>
      </w:r>
      <w:r>
        <w:rPr>
          <w:rFonts w:ascii="Arial Narrow" w:eastAsia="Times New Roman" w:hAnsi="Arial Narrow"/>
          <w:iCs/>
          <w:sz w:val="24"/>
          <w:szCs w:val="24"/>
          <w:lang w:eastAsia="es-ES"/>
        </w:rPr>
        <w:t xml:space="preserve">                                                                                           </w:t>
      </w:r>
    </w:p>
    <w:p w14:paraId="605B7A98" w14:textId="01FAB46B" w:rsidR="00480CE6" w:rsidRDefault="00480CE6" w:rsidP="00480CE6">
      <w:pPr>
        <w:ind w:right="-285"/>
        <w:jc w:val="center"/>
        <w:rPr>
          <w:rFonts w:eastAsia="Times New Roman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/>
          <w:sz w:val="16"/>
          <w:szCs w:val="16"/>
          <w:lang w:eastAsia="es-ES"/>
        </w:rPr>
        <w:t xml:space="preserve">                                                                                                                  </w:t>
      </w:r>
    </w:p>
    <w:p w14:paraId="0AFCCE9D" w14:textId="7E81618E" w:rsidR="008E0F77" w:rsidRDefault="008E0F77" w:rsidP="008E0F77">
      <w:pPr>
        <w:spacing w:line="360" w:lineRule="auto"/>
        <w:rPr>
          <w:rFonts w:ascii="Arial Narrow" w:eastAsia="Times New Roman" w:hAnsi="Arial Narrow"/>
          <w:iCs/>
          <w:sz w:val="24"/>
          <w:szCs w:val="24"/>
          <w:lang w:eastAsia="es-ES"/>
        </w:rPr>
      </w:pPr>
      <w:r>
        <w:rPr>
          <w:rFonts w:ascii="Arial Narrow" w:eastAsia="Times New Roman" w:hAnsi="Arial Narrow"/>
          <w:iCs/>
          <w:sz w:val="24"/>
          <w:szCs w:val="24"/>
          <w:lang w:eastAsia="es-ES"/>
        </w:rPr>
        <w:t xml:space="preserve">       </w:t>
      </w:r>
    </w:p>
    <w:p w14:paraId="1F8F0B6B" w14:textId="139D92F0" w:rsidR="008E0F77" w:rsidRDefault="008E0F77" w:rsidP="008E0F77">
      <w:pPr>
        <w:ind w:right="-285"/>
        <w:jc w:val="center"/>
        <w:rPr>
          <w:rFonts w:eastAsia="Times New Roman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/>
          <w:sz w:val="16"/>
          <w:szCs w:val="16"/>
          <w:lang w:eastAsia="es-ES"/>
        </w:rPr>
        <w:t xml:space="preserve">                                                                                                                  </w:t>
      </w:r>
    </w:p>
    <w:p w14:paraId="779EE2A7" w14:textId="77777777" w:rsidR="002C3D04" w:rsidRDefault="002C3D04" w:rsidP="002C3D04">
      <w:pPr>
        <w:pStyle w:val="BodyText"/>
        <w:spacing w:before="6"/>
        <w:ind w:left="4320" w:firstLine="720"/>
        <w:jc w:val="center"/>
      </w:pPr>
      <w:r>
        <w:t>Huacho, 01 junio de 2020</w:t>
      </w:r>
    </w:p>
    <w:p w14:paraId="129A7A33" w14:textId="3EF45062" w:rsidR="008E0F77" w:rsidRPr="008E0F77" w:rsidRDefault="008E0F77" w:rsidP="002C3D04">
      <w:pPr>
        <w:widowControl/>
        <w:autoSpaceDE/>
        <w:autoSpaceDN/>
        <w:jc w:val="center"/>
        <w:rPr>
          <w:rFonts w:ascii="Calibri" w:eastAsia="Calibri" w:hAnsi="Calibri" w:cs="Times New Roman"/>
          <w:b/>
          <w:bCs/>
        </w:rPr>
      </w:pPr>
    </w:p>
    <w:p w14:paraId="0C7FCEB3" w14:textId="425489C1" w:rsidR="0046562B" w:rsidRDefault="00EE090C" w:rsidP="0046562B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>
        <w:rPr>
          <w:rFonts w:ascii="Calibri" w:eastAsia="Calibri" w:hAnsi="Calibri" w:cs="Times New Roman"/>
          <w:b/>
          <w:bCs/>
          <w:lang w:val="es-PE"/>
        </w:rPr>
        <w:t xml:space="preserve">                                                                                                                        </w:t>
      </w:r>
    </w:p>
    <w:p w14:paraId="1F41E0C3" w14:textId="2602EF3A" w:rsidR="0046562B" w:rsidRDefault="0046562B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7FB69388" w14:textId="7B55762E" w:rsidR="00B433FC" w:rsidRPr="00174E9E" w:rsidRDefault="00B433FC" w:rsidP="00F22FC3">
      <w:pPr>
        <w:widowControl/>
        <w:autoSpaceDE/>
        <w:autoSpaceDN/>
        <w:ind w:hanging="720"/>
        <w:contextualSpacing/>
        <w:rPr>
          <w:rFonts w:asciiTheme="minorHAnsi" w:eastAsia="Calibri" w:hAnsiTheme="minorHAnsi" w:cstheme="minorHAnsi"/>
          <w:b/>
          <w:bCs/>
          <w:lang w:val="es-PE"/>
        </w:rPr>
      </w:pPr>
    </w:p>
    <w:p w14:paraId="23911E1F" w14:textId="225B2260" w:rsidR="00B86FDA" w:rsidRDefault="00B86FDA" w:rsidP="00EE090C">
      <w:pPr>
        <w:pStyle w:val="BodyText"/>
        <w:spacing w:before="6"/>
      </w:pPr>
    </w:p>
    <w:p w14:paraId="6CB62CDB" w14:textId="13B077CB" w:rsidR="00F7749A" w:rsidRDefault="00F7749A" w:rsidP="00F22FC3">
      <w:pPr>
        <w:pStyle w:val="BodyText"/>
        <w:spacing w:before="6"/>
        <w:ind w:left="4320" w:firstLine="720"/>
        <w:jc w:val="center"/>
      </w:pPr>
    </w:p>
    <w:p w14:paraId="70771BC4" w14:textId="28404A33" w:rsidR="00F7749A" w:rsidRDefault="002C3D04" w:rsidP="00F22FC3">
      <w:pPr>
        <w:pStyle w:val="BodyText"/>
        <w:spacing w:before="6"/>
        <w:ind w:left="4320" w:firstLine="720"/>
        <w:jc w:val="center"/>
      </w:pPr>
      <w:r>
        <w:rPr>
          <w:rFonts w:ascii="Arial Narrow" w:eastAsia="Times New Roman" w:hAnsi="Arial Narrow"/>
          <w:noProof/>
          <w:sz w:val="16"/>
          <w:szCs w:val="16"/>
          <w:lang w:eastAsia="es-ES"/>
        </w:rPr>
        <w:drawing>
          <wp:anchor distT="0" distB="0" distL="114300" distR="114300" simplePos="0" relativeHeight="251743232" behindDoc="0" locked="0" layoutInCell="1" allowOverlap="1" wp14:anchorId="69FF4E01" wp14:editId="426E328E">
            <wp:simplePos x="0" y="0"/>
            <wp:positionH relativeFrom="column">
              <wp:posOffset>2962696</wp:posOffset>
            </wp:positionH>
            <wp:positionV relativeFrom="paragraph">
              <wp:posOffset>92931</wp:posOffset>
            </wp:positionV>
            <wp:extent cx="290576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D505B" w14:textId="403579B8" w:rsidR="00F7749A" w:rsidRDefault="002C3D04" w:rsidP="00F22FC3">
      <w:pPr>
        <w:pStyle w:val="BodyText"/>
        <w:spacing w:before="6"/>
        <w:ind w:left="4320" w:firstLine="720"/>
        <w:jc w:val="center"/>
        <w:rPr>
          <w:sz w:val="11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7BE7196C" wp14:editId="39FC83EB">
            <wp:simplePos x="0" y="0"/>
            <wp:positionH relativeFrom="margin">
              <wp:posOffset>4057194</wp:posOffset>
            </wp:positionH>
            <wp:positionV relativeFrom="paragraph">
              <wp:posOffset>149974</wp:posOffset>
            </wp:positionV>
            <wp:extent cx="902970" cy="5403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Juana Transparente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34632" r="18530" b="36691"/>
                    <a:stretch/>
                  </pic:blipFill>
                  <pic:spPr bwMode="auto">
                    <a:xfrm>
                      <a:off x="0" y="0"/>
                      <a:ext cx="902970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729B" w14:textId="14A4EBA0" w:rsidR="006E6FDD" w:rsidRPr="006E6FDD" w:rsidRDefault="006E6FDD" w:rsidP="006E6FDD"/>
    <w:p w14:paraId="666E19E2" w14:textId="145C72C4" w:rsidR="006E6FDD" w:rsidRPr="006E6FDD" w:rsidRDefault="006E6FDD" w:rsidP="006E6FDD"/>
    <w:p w14:paraId="48DAACF6" w14:textId="082A2D84" w:rsidR="006E6FDD" w:rsidRPr="006E6FDD" w:rsidRDefault="006E6FDD" w:rsidP="006E6FDD"/>
    <w:p w14:paraId="5520D3C1" w14:textId="676872CB" w:rsidR="006E6FDD" w:rsidRDefault="006E6FDD" w:rsidP="006E6FDD">
      <w:pPr>
        <w:rPr>
          <w:sz w:val="11"/>
          <w:szCs w:val="20"/>
        </w:rPr>
      </w:pPr>
    </w:p>
    <w:p w14:paraId="2D08D43A" w14:textId="46C27FEC" w:rsidR="006E6FDD" w:rsidRDefault="006E6FDD" w:rsidP="006E6FDD">
      <w:pPr>
        <w:rPr>
          <w:sz w:val="11"/>
          <w:szCs w:val="20"/>
        </w:rPr>
      </w:pPr>
    </w:p>
    <w:p w14:paraId="2EB26C2F" w14:textId="04DB2EE3" w:rsidR="006E6FDD" w:rsidRPr="006E6FDD" w:rsidRDefault="006E6FDD" w:rsidP="006E6FDD">
      <w:pPr>
        <w:tabs>
          <w:tab w:val="left" w:pos="1830"/>
        </w:tabs>
      </w:pPr>
      <w:r>
        <w:tab/>
      </w:r>
    </w:p>
    <w:sectPr w:rsidR="006E6FDD" w:rsidRPr="006E6FDD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DD36" w14:textId="77777777" w:rsidR="00E31662" w:rsidRDefault="00E31662" w:rsidP="00A8217D">
      <w:r>
        <w:separator/>
      </w:r>
    </w:p>
  </w:endnote>
  <w:endnote w:type="continuationSeparator" w:id="0">
    <w:p w14:paraId="6EA46D35" w14:textId="77777777" w:rsidR="00E31662" w:rsidRDefault="00E31662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5FA4" w14:textId="77777777" w:rsidR="00E31662" w:rsidRDefault="00E31662" w:rsidP="00A8217D">
      <w:r>
        <w:separator/>
      </w:r>
    </w:p>
  </w:footnote>
  <w:footnote w:type="continuationSeparator" w:id="0">
    <w:p w14:paraId="0F3C7B8B" w14:textId="77777777" w:rsidR="00E31662" w:rsidRDefault="00E31662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0404" w14:textId="77777777" w:rsidR="00E31662" w:rsidRDefault="00E31662" w:rsidP="00B33C12">
    <w:pPr>
      <w:pStyle w:val="Header"/>
      <w:jc w:val="center"/>
      <w:rPr>
        <w:b/>
        <w:bCs/>
        <w:sz w:val="36"/>
        <w:szCs w:val="36"/>
      </w:rPr>
    </w:pPr>
  </w:p>
  <w:p w14:paraId="2E7A9B4D" w14:textId="6C637B7E" w:rsidR="00E31662" w:rsidRDefault="00E31662" w:rsidP="00BF41A4">
    <w:pPr>
      <w:pStyle w:val="Header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E31662" w:rsidRDefault="00E31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37FE0"/>
    <w:multiLevelType w:val="multilevel"/>
    <w:tmpl w:val="5E1000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3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9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1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5" w:hanging="1440"/>
      </w:pPr>
      <w:rPr>
        <w:rFonts w:hint="default"/>
      </w:rPr>
    </w:lvl>
  </w:abstractNum>
  <w:abstractNum w:abstractNumId="17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D0C2FCE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2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5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6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8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6"/>
  </w:num>
  <w:num w:numId="5">
    <w:abstractNumId w:val="23"/>
  </w:num>
  <w:num w:numId="6">
    <w:abstractNumId w:val="25"/>
  </w:num>
  <w:num w:numId="7">
    <w:abstractNumId w:val="21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4"/>
  </w:num>
  <w:num w:numId="13">
    <w:abstractNumId w:val="11"/>
  </w:num>
  <w:num w:numId="14">
    <w:abstractNumId w:val="15"/>
  </w:num>
  <w:num w:numId="15">
    <w:abstractNumId w:val="29"/>
  </w:num>
  <w:num w:numId="16">
    <w:abstractNumId w:val="26"/>
  </w:num>
  <w:num w:numId="17">
    <w:abstractNumId w:val="30"/>
  </w:num>
  <w:num w:numId="18">
    <w:abstractNumId w:val="32"/>
  </w:num>
  <w:num w:numId="19">
    <w:abstractNumId w:val="12"/>
  </w:num>
  <w:num w:numId="20">
    <w:abstractNumId w:val="18"/>
  </w:num>
  <w:num w:numId="21">
    <w:abstractNumId w:val="17"/>
  </w:num>
  <w:num w:numId="22">
    <w:abstractNumId w:val="22"/>
  </w:num>
  <w:num w:numId="23">
    <w:abstractNumId w:val="3"/>
  </w:num>
  <w:num w:numId="24">
    <w:abstractNumId w:val="35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8"/>
  </w:num>
  <w:num w:numId="32">
    <w:abstractNumId w:val="9"/>
  </w:num>
  <w:num w:numId="33">
    <w:abstractNumId w:val="31"/>
  </w:num>
  <w:num w:numId="34">
    <w:abstractNumId w:val="36"/>
  </w:num>
  <w:num w:numId="35">
    <w:abstractNumId w:val="20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E"/>
    <w:rsid w:val="00006C8D"/>
    <w:rsid w:val="0001747F"/>
    <w:rsid w:val="00026961"/>
    <w:rsid w:val="00035F29"/>
    <w:rsid w:val="00055B2C"/>
    <w:rsid w:val="000606EB"/>
    <w:rsid w:val="000A3035"/>
    <w:rsid w:val="000B5515"/>
    <w:rsid w:val="000C45A3"/>
    <w:rsid w:val="000E23AF"/>
    <w:rsid w:val="000E38DC"/>
    <w:rsid w:val="000E60E1"/>
    <w:rsid w:val="000F18A4"/>
    <w:rsid w:val="00101F31"/>
    <w:rsid w:val="0010612A"/>
    <w:rsid w:val="00122DAC"/>
    <w:rsid w:val="001462B8"/>
    <w:rsid w:val="00174621"/>
    <w:rsid w:val="00174E9E"/>
    <w:rsid w:val="00181EE9"/>
    <w:rsid w:val="001870BA"/>
    <w:rsid w:val="001952B3"/>
    <w:rsid w:val="00195C94"/>
    <w:rsid w:val="001B4BDC"/>
    <w:rsid w:val="001C7675"/>
    <w:rsid w:val="001D337B"/>
    <w:rsid w:val="001F07C6"/>
    <w:rsid w:val="00206582"/>
    <w:rsid w:val="0021158A"/>
    <w:rsid w:val="0021501A"/>
    <w:rsid w:val="00217A69"/>
    <w:rsid w:val="00227B7F"/>
    <w:rsid w:val="00236433"/>
    <w:rsid w:val="00247D93"/>
    <w:rsid w:val="002671BD"/>
    <w:rsid w:val="0027047E"/>
    <w:rsid w:val="00273D52"/>
    <w:rsid w:val="0028594A"/>
    <w:rsid w:val="00290E18"/>
    <w:rsid w:val="002A3C5A"/>
    <w:rsid w:val="002A6EDE"/>
    <w:rsid w:val="002B77AF"/>
    <w:rsid w:val="002C04A8"/>
    <w:rsid w:val="002C3D04"/>
    <w:rsid w:val="002E37D8"/>
    <w:rsid w:val="002E5D3E"/>
    <w:rsid w:val="002E65D1"/>
    <w:rsid w:val="002F1538"/>
    <w:rsid w:val="002F3488"/>
    <w:rsid w:val="002F5BD7"/>
    <w:rsid w:val="002F79A8"/>
    <w:rsid w:val="00305236"/>
    <w:rsid w:val="00383DBE"/>
    <w:rsid w:val="003B56C3"/>
    <w:rsid w:val="003C06DF"/>
    <w:rsid w:val="003C1CCF"/>
    <w:rsid w:val="003D2F50"/>
    <w:rsid w:val="003E1A08"/>
    <w:rsid w:val="00412CAB"/>
    <w:rsid w:val="00413AD9"/>
    <w:rsid w:val="004220A9"/>
    <w:rsid w:val="00423EDD"/>
    <w:rsid w:val="00433225"/>
    <w:rsid w:val="00446A46"/>
    <w:rsid w:val="0046562B"/>
    <w:rsid w:val="004742BD"/>
    <w:rsid w:val="004757DE"/>
    <w:rsid w:val="00480CE6"/>
    <w:rsid w:val="00482C65"/>
    <w:rsid w:val="004D7B53"/>
    <w:rsid w:val="004F3B15"/>
    <w:rsid w:val="004F5807"/>
    <w:rsid w:val="004F7452"/>
    <w:rsid w:val="0051177F"/>
    <w:rsid w:val="00522C94"/>
    <w:rsid w:val="00523E20"/>
    <w:rsid w:val="00525762"/>
    <w:rsid w:val="0053011D"/>
    <w:rsid w:val="00534E53"/>
    <w:rsid w:val="00535CCD"/>
    <w:rsid w:val="00537470"/>
    <w:rsid w:val="00546118"/>
    <w:rsid w:val="00546EE1"/>
    <w:rsid w:val="00570003"/>
    <w:rsid w:val="00571353"/>
    <w:rsid w:val="00583840"/>
    <w:rsid w:val="00592D4B"/>
    <w:rsid w:val="005A0C63"/>
    <w:rsid w:val="005A17E1"/>
    <w:rsid w:val="005A3F11"/>
    <w:rsid w:val="005B0ECC"/>
    <w:rsid w:val="005B2C68"/>
    <w:rsid w:val="005B5BDE"/>
    <w:rsid w:val="005B6273"/>
    <w:rsid w:val="005F1DA2"/>
    <w:rsid w:val="00624450"/>
    <w:rsid w:val="00624D03"/>
    <w:rsid w:val="00624F54"/>
    <w:rsid w:val="00625EF7"/>
    <w:rsid w:val="00631061"/>
    <w:rsid w:val="00643EE2"/>
    <w:rsid w:val="006530C9"/>
    <w:rsid w:val="00663CD1"/>
    <w:rsid w:val="00672956"/>
    <w:rsid w:val="006B739D"/>
    <w:rsid w:val="006C58BE"/>
    <w:rsid w:val="006E53EF"/>
    <w:rsid w:val="006E6FDD"/>
    <w:rsid w:val="006F3A1B"/>
    <w:rsid w:val="006F40BF"/>
    <w:rsid w:val="007360FA"/>
    <w:rsid w:val="00741015"/>
    <w:rsid w:val="0074478F"/>
    <w:rsid w:val="007512E1"/>
    <w:rsid w:val="00756C2C"/>
    <w:rsid w:val="00757829"/>
    <w:rsid w:val="00772623"/>
    <w:rsid w:val="00783B1B"/>
    <w:rsid w:val="007856F0"/>
    <w:rsid w:val="007D084F"/>
    <w:rsid w:val="007D5998"/>
    <w:rsid w:val="007D632A"/>
    <w:rsid w:val="00814DCA"/>
    <w:rsid w:val="0081591F"/>
    <w:rsid w:val="008251B8"/>
    <w:rsid w:val="008307CF"/>
    <w:rsid w:val="00831124"/>
    <w:rsid w:val="00834F66"/>
    <w:rsid w:val="008741BB"/>
    <w:rsid w:val="008A55E5"/>
    <w:rsid w:val="008B2620"/>
    <w:rsid w:val="008C5FC3"/>
    <w:rsid w:val="008E0F77"/>
    <w:rsid w:val="008F2286"/>
    <w:rsid w:val="009006B2"/>
    <w:rsid w:val="0090315A"/>
    <w:rsid w:val="00903CA2"/>
    <w:rsid w:val="00905F44"/>
    <w:rsid w:val="00922CE4"/>
    <w:rsid w:val="0092514F"/>
    <w:rsid w:val="00925371"/>
    <w:rsid w:val="00926208"/>
    <w:rsid w:val="0094650B"/>
    <w:rsid w:val="009478C4"/>
    <w:rsid w:val="009575D6"/>
    <w:rsid w:val="00971AEB"/>
    <w:rsid w:val="00984659"/>
    <w:rsid w:val="00995ACE"/>
    <w:rsid w:val="009A44EC"/>
    <w:rsid w:val="009B206F"/>
    <w:rsid w:val="009C6A6C"/>
    <w:rsid w:val="009D5A5F"/>
    <w:rsid w:val="009D64EA"/>
    <w:rsid w:val="009E5234"/>
    <w:rsid w:val="009F7949"/>
    <w:rsid w:val="00A03779"/>
    <w:rsid w:val="00A6713B"/>
    <w:rsid w:val="00A70A6F"/>
    <w:rsid w:val="00A7162D"/>
    <w:rsid w:val="00A731FD"/>
    <w:rsid w:val="00A8217D"/>
    <w:rsid w:val="00AB268E"/>
    <w:rsid w:val="00AD2CBE"/>
    <w:rsid w:val="00AE3BCB"/>
    <w:rsid w:val="00B02D27"/>
    <w:rsid w:val="00B05065"/>
    <w:rsid w:val="00B306D0"/>
    <w:rsid w:val="00B33C12"/>
    <w:rsid w:val="00B35A1C"/>
    <w:rsid w:val="00B37576"/>
    <w:rsid w:val="00B433FC"/>
    <w:rsid w:val="00B51C21"/>
    <w:rsid w:val="00B67725"/>
    <w:rsid w:val="00B82D7E"/>
    <w:rsid w:val="00B85ED9"/>
    <w:rsid w:val="00B86FDA"/>
    <w:rsid w:val="00BA4A8C"/>
    <w:rsid w:val="00BB6246"/>
    <w:rsid w:val="00BB7D95"/>
    <w:rsid w:val="00BC1E3B"/>
    <w:rsid w:val="00BE37BE"/>
    <w:rsid w:val="00BF41A4"/>
    <w:rsid w:val="00C00AF5"/>
    <w:rsid w:val="00C610E0"/>
    <w:rsid w:val="00C62C49"/>
    <w:rsid w:val="00C86A88"/>
    <w:rsid w:val="00C86C6E"/>
    <w:rsid w:val="00CC451E"/>
    <w:rsid w:val="00CD677E"/>
    <w:rsid w:val="00CE7D63"/>
    <w:rsid w:val="00CF26BB"/>
    <w:rsid w:val="00D0240C"/>
    <w:rsid w:val="00D060C5"/>
    <w:rsid w:val="00D1032A"/>
    <w:rsid w:val="00D117EE"/>
    <w:rsid w:val="00D27E28"/>
    <w:rsid w:val="00D3352D"/>
    <w:rsid w:val="00D46323"/>
    <w:rsid w:val="00D46BDF"/>
    <w:rsid w:val="00D5057D"/>
    <w:rsid w:val="00D6344B"/>
    <w:rsid w:val="00D803F4"/>
    <w:rsid w:val="00D8202C"/>
    <w:rsid w:val="00D82A84"/>
    <w:rsid w:val="00D9183F"/>
    <w:rsid w:val="00DA7324"/>
    <w:rsid w:val="00DC7B12"/>
    <w:rsid w:val="00DD674C"/>
    <w:rsid w:val="00DE5020"/>
    <w:rsid w:val="00DF420A"/>
    <w:rsid w:val="00DF6B98"/>
    <w:rsid w:val="00DF7073"/>
    <w:rsid w:val="00E043EC"/>
    <w:rsid w:val="00E13702"/>
    <w:rsid w:val="00E31662"/>
    <w:rsid w:val="00E36303"/>
    <w:rsid w:val="00E40C0F"/>
    <w:rsid w:val="00E45F83"/>
    <w:rsid w:val="00E64DF7"/>
    <w:rsid w:val="00E735E0"/>
    <w:rsid w:val="00E76431"/>
    <w:rsid w:val="00E824D9"/>
    <w:rsid w:val="00EB5E30"/>
    <w:rsid w:val="00EC5449"/>
    <w:rsid w:val="00ED4EF5"/>
    <w:rsid w:val="00EE090C"/>
    <w:rsid w:val="00EE16C2"/>
    <w:rsid w:val="00EF57CE"/>
    <w:rsid w:val="00F22FC3"/>
    <w:rsid w:val="00F36760"/>
    <w:rsid w:val="00F3720B"/>
    <w:rsid w:val="00F50626"/>
    <w:rsid w:val="00F51F61"/>
    <w:rsid w:val="00F541F0"/>
    <w:rsid w:val="00F72F18"/>
    <w:rsid w:val="00F75695"/>
    <w:rsid w:val="00F7749A"/>
    <w:rsid w:val="00F91281"/>
    <w:rsid w:val="00F92EA2"/>
    <w:rsid w:val="00FA7117"/>
    <w:rsid w:val="00FB1979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7D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7D"/>
    <w:rPr>
      <w:rFonts w:ascii="Arial" w:eastAsia="Arial" w:hAnsi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Heading2Char">
    <w:name w:val="Heading 2 Char"/>
    <w:basedOn w:val="DefaultParagraphFont"/>
    <w:link w:val="Heading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styleId="UnresolvedMention">
    <w:name w:val="Unresolved Mention"/>
    <w:basedOn w:val="DefaultParagraphFont"/>
    <w:uiPriority w:val="99"/>
    <w:semiHidden/>
    <w:unhideWhenUsed/>
    <w:rsid w:val="00174E9E"/>
    <w:rPr>
      <w:color w:val="605E5C"/>
      <w:shd w:val="clear" w:color="auto" w:fill="E1DFDD"/>
    </w:rPr>
  </w:style>
  <w:style w:type="character" w:customStyle="1" w:styleId="enfi8">
    <w:name w:val="enfi8"/>
    <w:basedOn w:val="DefaultParagraphFont"/>
    <w:rsid w:val="001B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ma.es/media/files/libropr_1.pd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ader.digitalbooks.pro/book/preview/29058/w10aab5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peru.gob.pe/docs/PLANES/13019/PLAN_13019_Proyecto%20MOF%202010%20-%206ta.%20DIEMCFFAA_20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rezi.com/chhjlqlvwrku/estructura-y-funcion-del-departamento-de-las-relaciones-publicas-propias-en-la-organizacion/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elacionespublicas.pe/2016/03/11/definicionderr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AA7-E576-4EC1-9CD8-F7D2B71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2870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Jesus</cp:lastModifiedBy>
  <cp:revision>9</cp:revision>
  <cp:lastPrinted>2020-03-02T03:46:00Z</cp:lastPrinted>
  <dcterms:created xsi:type="dcterms:W3CDTF">2020-06-12T08:01:00Z</dcterms:created>
  <dcterms:modified xsi:type="dcterms:W3CDTF">2020-06-19T15:57:00Z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