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21" w:rsidRDefault="008A755A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UNIVERSIDAD NACIONAL JOSÉ FAUSTINO SÁNCHEZ CARRIÓN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-22859</wp:posOffset>
            </wp:positionH>
            <wp:positionV relativeFrom="paragraph">
              <wp:posOffset>-14604</wp:posOffset>
            </wp:positionV>
            <wp:extent cx="782003" cy="745202"/>
            <wp:effectExtent l="0" t="0" r="0" b="0"/>
            <wp:wrapSquare wrapText="bothSides" distT="0" distB="0" distL="0" distR="0"/>
            <wp:docPr id="410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003" cy="745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321" w:rsidRDefault="008A755A">
      <w:pPr>
        <w:tabs>
          <w:tab w:val="left" w:pos="72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202321" w:rsidRDefault="008A755A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VICERRECTORADO ACADÉMICO</w:t>
      </w:r>
    </w:p>
    <w:p w:rsidR="00202321" w:rsidRDefault="00202321">
      <w:pPr>
        <w:spacing w:after="0" w:line="360" w:lineRule="auto"/>
        <w:rPr>
          <w:b/>
          <w:sz w:val="28"/>
          <w:szCs w:val="28"/>
        </w:rPr>
      </w:pPr>
    </w:p>
    <w:p w:rsidR="00202321" w:rsidRDefault="008A755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SILABO PARA CLASES VIRTUALES </w:t>
      </w:r>
    </w:p>
    <w:p w:rsidR="00202321" w:rsidRDefault="008A755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FACULTAD DE INGENIERÍA AGRARIA, INDUSTRIAS ALIMENTARIAS Y AMBIENTAL</w:t>
      </w:r>
    </w:p>
    <w:p w:rsidR="00202321" w:rsidRDefault="008A755A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ESCUELA PROFESIONAL DE INGENIERÍA AGRONÓMICA</w:t>
      </w:r>
    </w:p>
    <w:p w:rsidR="00202321" w:rsidRDefault="008A755A">
      <w:pPr>
        <w:spacing w:after="0"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174308</wp:posOffset>
                </wp:positionV>
                <wp:extent cx="4325527" cy="1620288"/>
                <wp:effectExtent l="0" t="0" r="0" b="0"/>
                <wp:wrapSquare wrapText="bothSides" distT="0" distB="0" distL="0" distR="0"/>
                <wp:docPr id="4099" name="Rectángulo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2350" y="2977043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2321" w:rsidRDefault="008A755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MODALIDAD NO PRESENCIAL</w:t>
                            </w:r>
                          </w:p>
                          <w:p w:rsidR="00202321" w:rsidRDefault="008A755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SÍLABO POR COMPETENCIAS</w:t>
                            </w:r>
                          </w:p>
                          <w:p w:rsidR="00202321" w:rsidRDefault="008A755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CURSO: </w:t>
                            </w:r>
                          </w:p>
                          <w:p w:rsidR="00202321" w:rsidRDefault="002023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02321" w:rsidRDefault="008A755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</w:rPr>
                              <w:t>Mejoramiento de Plantas</w:t>
                            </w:r>
                          </w:p>
                          <w:p w:rsidR="00202321" w:rsidRDefault="002023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02321" w:rsidRDefault="002023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02321" w:rsidRDefault="0020232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202321" w:rsidRDefault="0020232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174308</wp:posOffset>
                </wp:positionV>
                <wp:extent cx="4325527" cy="1620288"/>
                <wp:effectExtent b="0" l="0" r="0" t="0"/>
                <wp:wrapSquare wrapText="bothSides" distB="0" distT="0" distL="0" distR="0"/>
                <wp:docPr id="409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5527" cy="1620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02321" w:rsidRDefault="00202321">
      <w:pPr>
        <w:rPr>
          <w:b/>
          <w:sz w:val="12"/>
          <w:szCs w:val="12"/>
          <w:u w:val="single"/>
        </w:rPr>
      </w:pPr>
    </w:p>
    <w:p w:rsidR="00202321" w:rsidRDefault="00202321">
      <w:pPr>
        <w:rPr>
          <w:b/>
          <w:sz w:val="12"/>
          <w:szCs w:val="12"/>
          <w:u w:val="single"/>
        </w:rPr>
      </w:pPr>
    </w:p>
    <w:p w:rsidR="00202321" w:rsidRDefault="00202321">
      <w:pPr>
        <w:spacing w:after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202321" w:rsidRDefault="00202321">
      <w:pPr>
        <w:spacing w:after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202321" w:rsidRDefault="00202321">
      <w:pPr>
        <w:spacing w:after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202321" w:rsidRDefault="00202321">
      <w:pPr>
        <w:spacing w:after="0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DATOS GENERALES</w:t>
      </w:r>
    </w:p>
    <w:tbl>
      <w:tblPr>
        <w:tblStyle w:val="a"/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5393"/>
      </w:tblGrid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Fitotecnia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2020-I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08403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Créditos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Hrs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. Totales: ___5__      Teóricas __3___   </w:t>
            </w:r>
            <w:r>
              <w:rPr>
                <w:rFonts w:ascii="Arial Narrow" w:eastAsia="Arial Narrow" w:hAnsi="Arial Narrow" w:cs="Arial Narrow"/>
              </w:rPr>
              <w:t>Prácticas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_</w:t>
            </w: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</w:rPr>
              <w:t>____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Ciclo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VII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Sección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I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Contreras Liza, Sergio Eduardo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scontreras@unjfsc.edu.pe</w:t>
            </w:r>
          </w:p>
        </w:tc>
      </w:tr>
      <w:tr w:rsidR="00202321">
        <w:trPr>
          <w:trHeight w:val="468"/>
        </w:trPr>
        <w:tc>
          <w:tcPr>
            <w:tcW w:w="2686" w:type="dxa"/>
            <w:vAlign w:val="center"/>
          </w:tcPr>
          <w:p w:rsidR="00202321" w:rsidRDefault="008A755A">
            <w:pPr>
              <w:spacing w:after="0"/>
              <w:ind w:left="175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971759585</w:t>
            </w:r>
          </w:p>
        </w:tc>
      </w:tr>
    </w:tbl>
    <w:p w:rsidR="00202321" w:rsidRDefault="00202321">
      <w:pPr>
        <w:spacing w:after="0" w:line="276" w:lineRule="auto"/>
        <w:ind w:left="426"/>
        <w:jc w:val="both"/>
        <w:rPr>
          <w:rFonts w:ascii="Arial Narrow" w:eastAsia="Arial Narrow" w:hAnsi="Arial Narrow" w:cs="Arial Narrow"/>
          <w:b/>
        </w:r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SUMILLA </w:t>
      </w:r>
    </w:p>
    <w:p w:rsidR="00202321" w:rsidRDefault="00202321">
      <w:pPr>
        <w:spacing w:after="0" w:line="360" w:lineRule="auto"/>
        <w:ind w:left="426"/>
        <w:jc w:val="both"/>
        <w:rPr>
          <w:rFonts w:ascii="Arial Narrow" w:eastAsia="Arial Narrow" w:hAnsi="Arial Narrow" w:cs="Arial Narrow"/>
        </w:rPr>
      </w:pPr>
    </w:p>
    <w:tbl>
      <w:tblPr>
        <w:tblStyle w:val="a0"/>
        <w:tblW w:w="8080" w:type="dxa"/>
        <w:tblInd w:w="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0"/>
      </w:tblGrid>
      <w:tr w:rsidR="00202321">
        <w:tc>
          <w:tcPr>
            <w:tcW w:w="8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21" w:rsidRDefault="008A755A">
            <w:pPr>
              <w:spacing w:after="0" w:line="360" w:lineRule="auto"/>
              <w:ind w:left="426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El curso tratará los siguientes aspectos: Reproducción en las plantas superiores. El Análisis genético de los caracteres cuantitativos. Las poblaciones, la reproducción y las causas de variación. El manejo de caracteres cualitativos y algunas técnicas básicas. Mejora de </w:t>
            </w:r>
            <w:proofErr w:type="spellStart"/>
            <w:r>
              <w:rPr>
                <w:rFonts w:ascii="Arial Narrow" w:eastAsia="Arial Narrow" w:hAnsi="Arial Narrow" w:cs="Arial Narrow"/>
              </w:rPr>
              <w:t>autógamas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Alógamas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: variedades y población. Las líneas puras en la mejora de </w:t>
            </w:r>
            <w:proofErr w:type="spellStart"/>
            <w:r>
              <w:rPr>
                <w:rFonts w:ascii="Arial Narrow" w:eastAsia="Arial Narrow" w:hAnsi="Arial Narrow" w:cs="Arial Narrow"/>
              </w:rPr>
              <w:t>alógamas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Variedades sintéticas. Variedades híbridas. Plantas de multiplicación vegetativa. La mutación artificial en la mejora. El </w:t>
            </w:r>
            <w:proofErr w:type="spellStart"/>
            <w:r>
              <w:rPr>
                <w:rFonts w:ascii="Arial Narrow" w:eastAsia="Arial Narrow" w:hAnsi="Arial Narrow" w:cs="Arial Narrow"/>
              </w:rPr>
              <w:t>microbioma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las plantas en la mejora vegetal. El cultivo de tejidos en la mejora. La ingeniería genética y sus aplicaciones. Las variedades resistentes a plagas y enfermedades.</w:t>
            </w:r>
          </w:p>
        </w:tc>
      </w:tr>
    </w:tbl>
    <w:p w:rsidR="00202321" w:rsidRDefault="00202321">
      <w:pPr>
        <w:spacing w:after="0" w:line="360" w:lineRule="auto"/>
        <w:ind w:left="426"/>
        <w:jc w:val="both"/>
        <w:rPr>
          <w:rFonts w:ascii="Arial Narrow" w:eastAsia="Arial Narrow" w:hAnsi="Arial Narrow" w:cs="Arial Narrow"/>
        </w:rPr>
      </w:pPr>
    </w:p>
    <w:p w:rsidR="00202321" w:rsidRDefault="00202321">
      <w:pPr>
        <w:spacing w:after="0"/>
        <w:jc w:val="both"/>
        <w:rPr>
          <w:rFonts w:ascii="Arial Narrow" w:eastAsia="Arial Narrow" w:hAnsi="Arial Narrow" w:cs="Arial Narrow"/>
        </w:rPr>
      </w:pPr>
    </w:p>
    <w:p w:rsidR="00202321" w:rsidRDefault="00202321">
      <w:pPr>
        <w:spacing w:after="0"/>
        <w:jc w:val="both"/>
        <w:rPr>
          <w:rFonts w:ascii="Arial Narrow" w:eastAsia="Arial Narrow" w:hAnsi="Arial Narrow" w:cs="Arial Narrow"/>
        </w:rPr>
      </w:pPr>
    </w:p>
    <w:p w:rsidR="00202321" w:rsidRDefault="00202321">
      <w:pPr>
        <w:spacing w:after="0"/>
        <w:jc w:val="both"/>
        <w:rPr>
          <w:rFonts w:ascii="Arial Narrow" w:eastAsia="Arial Narrow" w:hAnsi="Arial Narrow" w:cs="Arial Narrow"/>
        </w:r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CAPACIDADES AL FINALIZAR EL CURSO</w:t>
      </w:r>
    </w:p>
    <w:tbl>
      <w:tblPr>
        <w:tblStyle w:val="a1"/>
        <w:tblW w:w="85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971"/>
        <w:gridCol w:w="2551"/>
        <w:gridCol w:w="1347"/>
      </w:tblGrid>
      <w:tr w:rsidR="00202321">
        <w:trPr>
          <w:trHeight w:val="825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21" w:rsidRDefault="00202321">
            <w:pPr>
              <w:spacing w:after="0"/>
              <w:ind w:left="567" w:right="-500" w:firstLine="425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SEMANAS</w:t>
            </w:r>
          </w:p>
        </w:tc>
      </w:tr>
      <w:tr w:rsidR="00202321">
        <w:trPr>
          <w:trHeight w:val="1417"/>
          <w:jc w:val="center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UNIDAD </w:t>
            </w:r>
          </w:p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202321" w:rsidRDefault="00202321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</w:p>
          <w:p w:rsidR="00202321" w:rsidRDefault="008A755A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Relaciona y </w:t>
            </w:r>
            <w:proofErr w:type="gramStart"/>
            <w:r>
              <w:rPr>
                <w:rFonts w:ascii="Arial Narrow" w:eastAsia="Arial Narrow" w:hAnsi="Arial Narrow" w:cs="Arial Narrow"/>
              </w:rPr>
              <w:t>analiza  los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sistemas de reproducción y los métodos de mejora genética en los cultivos</w:t>
            </w:r>
          </w:p>
          <w:p w:rsidR="00202321" w:rsidRDefault="00202321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Sistemas de reproducción y mejora vegetal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1-4</w:t>
            </w:r>
          </w:p>
        </w:tc>
      </w:tr>
      <w:tr w:rsidR="00202321">
        <w:trPr>
          <w:trHeight w:val="1417"/>
          <w:jc w:val="center"/>
        </w:trPr>
        <w:tc>
          <w:tcPr>
            <w:tcW w:w="709" w:type="dxa"/>
            <w:shd w:val="clear" w:color="auto" w:fill="A6A6A6"/>
            <w:vAlign w:val="center"/>
          </w:tcPr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</w:t>
            </w:r>
          </w:p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202321" w:rsidRDefault="00202321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</w:p>
          <w:p w:rsidR="00202321" w:rsidRDefault="008A755A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Conoce, analiza y aplica conceptos de fenotipo, variabilidad genética y efecto ambiental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321" w:rsidRDefault="008A755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Variabilidad Genética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5-8</w:t>
            </w:r>
          </w:p>
        </w:tc>
      </w:tr>
      <w:tr w:rsidR="00202321">
        <w:trPr>
          <w:trHeight w:val="1417"/>
          <w:jc w:val="center"/>
        </w:trPr>
        <w:tc>
          <w:tcPr>
            <w:tcW w:w="709" w:type="dxa"/>
            <w:shd w:val="clear" w:color="auto" w:fill="A6A6A6"/>
            <w:vAlign w:val="center"/>
          </w:tcPr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</w:t>
            </w:r>
          </w:p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202321" w:rsidRDefault="00202321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</w:p>
          <w:p w:rsidR="00202321" w:rsidRDefault="008A755A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Conoce, analiza y aplica los fundamentos sobre las modalidades de selección en los cultivos.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321" w:rsidRDefault="008A755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Selección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9-12</w:t>
            </w:r>
          </w:p>
        </w:tc>
      </w:tr>
      <w:tr w:rsidR="00202321">
        <w:trPr>
          <w:trHeight w:val="1417"/>
          <w:jc w:val="center"/>
        </w:trPr>
        <w:tc>
          <w:tcPr>
            <w:tcW w:w="709" w:type="dxa"/>
            <w:shd w:val="clear" w:color="auto" w:fill="A6A6A6"/>
            <w:vAlign w:val="center"/>
          </w:tcPr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</w:t>
            </w:r>
          </w:p>
          <w:p w:rsidR="00202321" w:rsidRDefault="008A755A">
            <w:pPr>
              <w:spacing w:after="0"/>
              <w:ind w:left="113" w:right="113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202321" w:rsidRDefault="00202321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</w:p>
          <w:p w:rsidR="00202321" w:rsidRDefault="008A755A">
            <w:pPr>
              <w:spacing w:after="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 y analiza los métodos de mejoramiento en los principales cultivos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02321" w:rsidRDefault="008A755A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Métodos de mejora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13-16</w:t>
            </w:r>
          </w:p>
        </w:tc>
      </w:tr>
    </w:tbl>
    <w:p w:rsidR="00202321" w:rsidRDefault="00202321">
      <w:pPr>
        <w:spacing w:after="0"/>
        <w:jc w:val="both"/>
        <w:rPr>
          <w:rFonts w:ascii="Arial Narrow" w:eastAsia="Arial Narrow" w:hAnsi="Arial Narrow" w:cs="Arial Narrow"/>
          <w:b/>
        </w:rPr>
      </w:pPr>
    </w:p>
    <w:p w:rsidR="00202321" w:rsidRDefault="00202321">
      <w:pPr>
        <w:spacing w:after="0"/>
        <w:jc w:val="both"/>
        <w:rPr>
          <w:rFonts w:ascii="Arial Narrow" w:eastAsia="Arial Narrow" w:hAnsi="Arial Narrow" w:cs="Arial Narrow"/>
          <w:b/>
        </w:rPr>
      </w:pPr>
    </w:p>
    <w:p w:rsidR="00202321" w:rsidRDefault="00202321">
      <w:pPr>
        <w:spacing w:after="0"/>
        <w:jc w:val="both"/>
        <w:rPr>
          <w:rFonts w:ascii="Arial Narrow" w:eastAsia="Arial Narrow" w:hAnsi="Arial Narrow" w:cs="Arial Narrow"/>
          <w:b/>
        </w:r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INDICADORES DE CAPACIDADES AL FINALIZAR EL CURSO</w:t>
      </w:r>
      <w:r>
        <w:rPr>
          <w:rFonts w:ascii="Arial Narrow" w:eastAsia="Arial Narrow" w:hAnsi="Arial Narrow" w:cs="Arial Narrow"/>
          <w:b/>
        </w:rPr>
        <w:tab/>
      </w:r>
    </w:p>
    <w:p w:rsidR="00202321" w:rsidRDefault="00202321">
      <w:pPr>
        <w:spacing w:after="0" w:line="276" w:lineRule="auto"/>
        <w:ind w:left="1146"/>
        <w:jc w:val="both"/>
        <w:rPr>
          <w:rFonts w:ascii="Arial Narrow" w:eastAsia="Arial Narrow" w:hAnsi="Arial Narrow" w:cs="Arial Narrow"/>
          <w:b/>
        </w:rPr>
      </w:pPr>
    </w:p>
    <w:tbl>
      <w:tblPr>
        <w:tblStyle w:val="a2"/>
        <w:tblW w:w="79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7459"/>
      </w:tblGrid>
      <w:tr w:rsidR="00202321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INDICADORES DE CAPACIDAD 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Relaciona y analiza  los sistemas de reproducción y los métodos de mejora genética en los cultivos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Conoce, analiza y aplica conceptos de fenotipo, variabilidad genética y efecto ambiental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Conoce, analiza y aplica los fundamentos sobre las modalidades de selección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Conoce y analiza los métodos de mejoramiento en los principales cultivos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Posee habilidades y destrezas para el trabajo en equipo, en laboratorios y centros de investigación de la Universidad. Presenta evidencia de su grupo de investigación.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Fortalece sus habilidades y destrezas en el manejo de las técnicas relacionadas con la conservación, multiplicación y mejoramiento de plantas.  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Identifica, valora y conserva la biodiversidad de las plantas y los microorganismos.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Revisa y resume investigación básica y aplicada en el área de mejoramiento vegetal.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Adquiere hábitos rigurosos de disciplina intelectual y física para desarrollar trabajos de investigación y aplicaciones en la mejora de los cultivos. 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Adquiere habilidades para el diseño de experimentos de campo, invernadero y laboratorio.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Desarrolla pruebas estadísticas para seleccionar variedades mejoradas de plantas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Expone su trabajo de investigación y califica otros de los participantes en el curso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13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Conoce sobre técnicas de polinización en </w:t>
            </w:r>
            <w:proofErr w:type="spellStart"/>
            <w:r>
              <w:rPr>
                <w:rFonts w:ascii="Arial Narrow" w:eastAsia="Arial Narrow" w:hAnsi="Arial Narrow" w:cs="Arial Narrow"/>
              </w:rPr>
              <w:t>alógamas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y </w:t>
            </w:r>
            <w:proofErr w:type="spellStart"/>
            <w:r>
              <w:rPr>
                <w:rFonts w:ascii="Arial Narrow" w:eastAsia="Arial Narrow" w:hAnsi="Arial Narrow" w:cs="Arial Narrow"/>
              </w:rPr>
              <w:t>autógamas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14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Diseña un plan de mejoramiento en un cultivo alimenticio</w:t>
            </w:r>
          </w:p>
        </w:tc>
      </w:tr>
      <w:tr w:rsidR="00202321">
        <w:trPr>
          <w:trHeight w:val="3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15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Diseña un plan de mejoramiento en un cultivo industrial</w:t>
            </w:r>
          </w:p>
        </w:tc>
      </w:tr>
      <w:tr w:rsidR="00202321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16</w:t>
            </w:r>
          </w:p>
        </w:tc>
        <w:tc>
          <w:tcPr>
            <w:tcW w:w="7459" w:type="dxa"/>
            <w:shd w:val="clear" w:color="auto" w:fill="auto"/>
          </w:tcPr>
          <w:p w:rsidR="00202321" w:rsidRDefault="008A755A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Diseña un plan de mejoramiento en un cultivo subutilizado</w:t>
            </w:r>
          </w:p>
        </w:tc>
      </w:tr>
      <w:tr w:rsidR="00202321">
        <w:trPr>
          <w:trHeight w:val="28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321" w:rsidRDefault="00202321">
            <w:pPr>
              <w:spacing w:after="0"/>
              <w:jc w:val="center"/>
              <w:rPr>
                <w:rFonts w:ascii="Arial Narrow" w:eastAsia="Arial Narrow" w:hAnsi="Arial Narrow" w:cs="Arial Narrow"/>
                <w:i/>
              </w:rPr>
            </w:pPr>
          </w:p>
        </w:tc>
        <w:tc>
          <w:tcPr>
            <w:tcW w:w="7459" w:type="dxa"/>
            <w:shd w:val="clear" w:color="auto" w:fill="auto"/>
          </w:tcPr>
          <w:p w:rsidR="00202321" w:rsidRDefault="00202321">
            <w:pPr>
              <w:spacing w:after="0" w:line="276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</w:tbl>
    <w:p w:rsidR="00202321" w:rsidRDefault="00202321"/>
    <w:p w:rsidR="00202321" w:rsidRDefault="00202321"/>
    <w:p w:rsidR="00202321" w:rsidRDefault="00202321">
      <w:pPr>
        <w:sectPr w:rsidR="0020232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0" w:bottom="1417" w:left="1700" w:header="708" w:footer="567" w:gutter="0"/>
          <w:pgNumType w:start="1"/>
          <w:cols w:space="720" w:equalWidth="0">
            <w:col w:w="8838"/>
          </w:cols>
        </w:sect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DESARROLLO DE LAS UNIDADES DIDÁCTICAS:</w:t>
      </w:r>
    </w:p>
    <w:p w:rsidR="00202321" w:rsidRDefault="008A755A">
      <w:pPr>
        <w:spacing w:after="0" w:line="276" w:lineRule="auto"/>
        <w:ind w:left="1146"/>
        <w:jc w:val="both"/>
        <w:rPr>
          <w:rFonts w:ascii="Arial Narrow" w:eastAsia="Arial Narrow" w:hAnsi="Arial Narrow" w:cs="Arial Narrow"/>
          <w:b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3153728</wp:posOffset>
            </wp:positionV>
            <wp:extent cx="5734050" cy="2513647"/>
            <wp:effectExtent l="0" t="0" r="0" b="0"/>
            <wp:wrapSquare wrapText="bothSides" distT="114300" distB="114300" distL="114300" distR="114300"/>
            <wp:docPr id="410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13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142240</wp:posOffset>
            </wp:positionH>
            <wp:positionV relativeFrom="paragraph">
              <wp:posOffset>114300</wp:posOffset>
            </wp:positionV>
            <wp:extent cx="5734050" cy="2755900"/>
            <wp:effectExtent l="0" t="0" r="0" b="0"/>
            <wp:wrapSquare wrapText="bothSides" distT="114300" distB="114300" distL="114300" distR="114300"/>
            <wp:docPr id="410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2321" w:rsidRDefault="008A755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>
            <wp:extent cx="5734050" cy="2286953"/>
            <wp:effectExtent l="0" t="0" r="0" b="0"/>
            <wp:docPr id="410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286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321" w:rsidRDefault="00202321">
      <w:pPr>
        <w:spacing w:after="0" w:line="276" w:lineRule="auto"/>
        <w:rPr>
          <w:rFonts w:ascii="Arial" w:eastAsia="Arial" w:hAnsi="Arial" w:cs="Arial"/>
        </w:rPr>
      </w:pPr>
    </w:p>
    <w:p w:rsidR="00202321" w:rsidRDefault="008A755A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734050" cy="2582228"/>
            <wp:effectExtent l="0" t="0" r="0" b="0"/>
            <wp:docPr id="410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82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2321" w:rsidRDefault="00202321">
      <w:pPr>
        <w:rPr>
          <w:sz w:val="20"/>
          <w:szCs w:val="20"/>
        </w:rPr>
        <w:sectPr w:rsidR="00202321">
          <w:pgSz w:w="11906" w:h="16838"/>
          <w:pgMar w:top="1701" w:right="1418" w:bottom="1418" w:left="1418" w:header="709" w:footer="567" w:gutter="0"/>
          <w:cols w:space="720" w:equalWidth="0">
            <w:col w:w="8838"/>
          </w:cols>
        </w:sect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MATERIALES EDUCATIVOS Y OTROS RECURSOS DIDÁCTICOS</w:t>
      </w:r>
    </w:p>
    <w:p w:rsidR="00202321" w:rsidRDefault="008A755A">
      <w:pPr>
        <w:spacing w:after="0"/>
        <w:ind w:left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Se utilizarán todos los materiales y recursos requeridos de acuerdo a la naturaleza de los temas programados. Básicamente serán:</w:t>
      </w:r>
    </w:p>
    <w:p w:rsidR="00202321" w:rsidRDefault="00202321">
      <w:pPr>
        <w:spacing w:after="0"/>
        <w:ind w:left="426" w:hanging="426"/>
        <w:rPr>
          <w:rFonts w:ascii="Arial Narrow" w:eastAsia="Arial Narrow" w:hAnsi="Arial Narrow" w:cs="Arial Narrow"/>
          <w:sz w:val="20"/>
          <w:szCs w:val="20"/>
        </w:rPr>
      </w:pPr>
      <w:bookmarkStart w:id="1" w:name="_heading=h.gjdgxs" w:colFirst="0" w:colLast="0"/>
      <w:bookmarkEnd w:id="1"/>
    </w:p>
    <w:p w:rsidR="00202321" w:rsidRDefault="00202321">
      <w:pPr>
        <w:spacing w:after="0" w:line="276" w:lineRule="auto"/>
        <w:ind w:left="720" w:hanging="360"/>
        <w:rPr>
          <w:rFonts w:ascii="Arial Narrow" w:eastAsia="Arial Narrow" w:hAnsi="Arial Narrow" w:cs="Arial Narrow"/>
          <w:b/>
          <w:sz w:val="20"/>
          <w:szCs w:val="20"/>
        </w:rPr>
        <w:sectPr w:rsidR="00202321">
          <w:pgSz w:w="11906" w:h="16838"/>
          <w:pgMar w:top="1418" w:right="1701" w:bottom="1418" w:left="1701" w:header="709" w:footer="624" w:gutter="0"/>
          <w:cols w:space="720" w:equalWidth="0">
            <w:col w:w="8838"/>
          </w:cols>
        </w:sectPr>
      </w:pPr>
    </w:p>
    <w:p w:rsidR="00202321" w:rsidRDefault="008A755A">
      <w:pPr>
        <w:numPr>
          <w:ilvl w:val="0"/>
          <w:numId w:val="3"/>
        </w:numPr>
        <w:spacing w:after="0" w:line="276" w:lineRule="auto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MEDIOS Y PLATAFORMAS VIRTUALES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Casos prácticos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Pizarra 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Google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Meet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Google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Classroom</w:t>
      </w:r>
      <w:proofErr w:type="spellEnd"/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Repositorios de datos: Google Drive</w:t>
      </w:r>
    </w:p>
    <w:p w:rsidR="00202321" w:rsidRDefault="008A755A">
      <w:pPr>
        <w:spacing w:after="0" w:line="276" w:lineRule="auto"/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Internet: Google Chrome</w:t>
      </w:r>
    </w:p>
    <w:p w:rsidR="00202321" w:rsidRDefault="008A755A">
      <w:pPr>
        <w:spacing w:after="0" w:line="276" w:lineRule="auto"/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Google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Scholar</w:t>
      </w:r>
      <w:proofErr w:type="spellEnd"/>
    </w:p>
    <w:p w:rsidR="00202321" w:rsidRDefault="00202321">
      <w:pPr>
        <w:spacing w:after="0" w:line="276" w:lineRule="auto"/>
        <w:ind w:left="718"/>
        <w:rPr>
          <w:rFonts w:ascii="Arial Narrow" w:eastAsia="Arial Narrow" w:hAnsi="Arial Narrow" w:cs="Arial Narrow"/>
          <w:sz w:val="20"/>
          <w:szCs w:val="20"/>
        </w:rPr>
      </w:pPr>
    </w:p>
    <w:p w:rsidR="00202321" w:rsidRDefault="008A755A">
      <w:pPr>
        <w:numPr>
          <w:ilvl w:val="0"/>
          <w:numId w:val="3"/>
        </w:numP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MEDIOS INFORMÁTICOS (HARDWARE):</w:t>
      </w:r>
    </w:p>
    <w:p w:rsidR="00202321" w:rsidRDefault="008A755A">
      <w:pPr>
        <w:spacing w:after="0" w:line="276" w:lineRule="auto"/>
        <w:ind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Computadora PC 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Laptop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Tablet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Celular Smartphone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GPS</w:t>
      </w:r>
    </w:p>
    <w:p w:rsidR="00202321" w:rsidRDefault="00202321">
      <w:pP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202321" w:rsidRDefault="008A755A">
      <w:pPr>
        <w:numPr>
          <w:ilvl w:val="0"/>
          <w:numId w:val="3"/>
        </w:numPr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SOFTWARE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Infostat</w:t>
      </w:r>
      <w:proofErr w:type="spellEnd"/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studio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Hojas de cálculo: Excel,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Numbers</w:t>
      </w:r>
      <w:proofErr w:type="spellEnd"/>
    </w:p>
    <w:p w:rsidR="00202321" w:rsidRDefault="008A755A">
      <w:pPr>
        <w:spacing w:after="0" w:line="276" w:lineRule="auto"/>
        <w:ind w:left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Procesador de textos: Word, Google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Docs</w:t>
      </w:r>
      <w:proofErr w:type="spellEnd"/>
    </w:p>
    <w:p w:rsidR="00202321" w:rsidRDefault="00202321">
      <w:pPr>
        <w:spacing w:after="0" w:line="276" w:lineRule="auto"/>
        <w:ind w:left="1440"/>
        <w:rPr>
          <w:rFonts w:ascii="Arial Narrow" w:eastAsia="Arial Narrow" w:hAnsi="Arial Narrow" w:cs="Arial Narrow"/>
          <w:sz w:val="20"/>
          <w:szCs w:val="20"/>
        </w:rPr>
        <w:sectPr w:rsidR="00202321">
          <w:type w:val="continuous"/>
          <w:pgSz w:w="11906" w:h="16838"/>
          <w:pgMar w:top="1418" w:right="1701" w:bottom="1418" w:left="1701" w:header="709" w:footer="709" w:gutter="0"/>
          <w:cols w:num="2" w:space="720" w:equalWidth="0">
            <w:col w:w="3891" w:space="720"/>
            <w:col w:w="3891" w:space="0"/>
          </w:cols>
        </w:sectPr>
      </w:pPr>
    </w:p>
    <w:p w:rsidR="00202321" w:rsidRDefault="008A755A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EVALUACIÓN:</w:t>
      </w:r>
    </w:p>
    <w:p w:rsidR="00202321" w:rsidRDefault="008A755A">
      <w:pPr>
        <w:spacing w:after="0"/>
        <w:ind w:left="567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 Evaluación es inherente al proceso de enseñanza aprendizaje y será continua y permanente. Los criterios de evaluación son de conocimiento, de desempeño y de producto.</w:t>
      </w:r>
    </w:p>
    <w:p w:rsidR="00202321" w:rsidRDefault="00202321">
      <w:pPr>
        <w:spacing w:after="0"/>
        <w:ind w:left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</w:p>
    <w:p w:rsidR="00202321" w:rsidRDefault="008A755A">
      <w:pPr>
        <w:numPr>
          <w:ilvl w:val="0"/>
          <w:numId w:val="1"/>
        </w:numPr>
        <w:spacing w:after="0" w:line="276" w:lineRule="auto"/>
        <w:ind w:left="993" w:hanging="42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Evidencias de Conocimiento.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En cuanto a la autoevaluación permite que el estudiante reconozca sus debilidades y fortalezas para corregir o mejorar.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Las evaluaciones de este nivel serán de respuestas simples y otras con preguntas abiertas para su argumentación.</w:t>
      </w:r>
    </w:p>
    <w:p w:rsidR="00202321" w:rsidRDefault="008A755A">
      <w:pPr>
        <w:spacing w:after="0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:rsidR="00202321" w:rsidRDefault="008A755A">
      <w:pPr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Evidencia de Desempeño.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202321" w:rsidRDefault="00202321">
      <w:pPr>
        <w:spacing w:after="0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02321" w:rsidRDefault="008A755A">
      <w:pPr>
        <w:numPr>
          <w:ilvl w:val="0"/>
          <w:numId w:val="1"/>
        </w:numPr>
        <w:spacing w:after="0" w:line="276" w:lineRule="auto"/>
        <w:ind w:left="993" w:hanging="42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Evidencia de Producto.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 evaluación de producto de evidencia en la entrega oportuna de sus trabajos parciales y el trabajo final.</w:t>
      </w:r>
    </w:p>
    <w:p w:rsidR="00202321" w:rsidRDefault="008A755A">
      <w:pPr>
        <w:spacing w:after="0"/>
        <w:ind w:left="993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Además, se tendrá en cuenta la asistencia como componente del desempeño, el 30% de inasistencia inhabilita el derecho a la evaluación.</w:t>
      </w:r>
    </w:p>
    <w:p w:rsidR="00202321" w:rsidRDefault="00202321">
      <w:pPr>
        <w:spacing w:after="0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76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1950"/>
        <w:gridCol w:w="2820"/>
      </w:tblGrid>
      <w:tr w:rsidR="00202321">
        <w:trPr>
          <w:jc w:val="center"/>
        </w:trPr>
        <w:tc>
          <w:tcPr>
            <w:tcW w:w="2865" w:type="dxa"/>
            <w:shd w:val="clear" w:color="auto" w:fill="D9D9D9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VARIABLES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PONDERACIONES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UNIDADES DIDÁCTICAS DENOMINADAS MÓDULOS</w:t>
            </w:r>
          </w:p>
        </w:tc>
      </w:tr>
      <w:tr w:rsidR="00202321">
        <w:trPr>
          <w:trHeight w:val="419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Evaluación de Conocimiento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30 %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El ciclo académico comprende 4 módulos</w:t>
            </w:r>
          </w:p>
        </w:tc>
      </w:tr>
      <w:tr w:rsidR="00202321">
        <w:trPr>
          <w:trHeight w:val="419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Evaluación de Producto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35%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202321" w:rsidRDefault="0020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202321">
        <w:trPr>
          <w:trHeight w:val="419"/>
          <w:jc w:val="center"/>
        </w:trPr>
        <w:tc>
          <w:tcPr>
            <w:tcW w:w="2865" w:type="dxa"/>
            <w:shd w:val="clear" w:color="auto" w:fill="auto"/>
            <w:vAlign w:val="center"/>
          </w:tcPr>
          <w:p w:rsidR="00202321" w:rsidRDefault="008A755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Evaluación de Desempeño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02321" w:rsidRDefault="008A755A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35 %</w:t>
            </w:r>
          </w:p>
        </w:tc>
        <w:tc>
          <w:tcPr>
            <w:tcW w:w="2820" w:type="dxa"/>
            <w:vMerge/>
            <w:shd w:val="clear" w:color="auto" w:fill="auto"/>
            <w:vAlign w:val="center"/>
          </w:tcPr>
          <w:p w:rsidR="00202321" w:rsidRDefault="0020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:rsidR="00202321" w:rsidRDefault="00202321">
      <w:pPr>
        <w:spacing w:after="0" w:line="216" w:lineRule="auto"/>
        <w:ind w:left="720"/>
        <w:jc w:val="both"/>
        <w:rPr>
          <w:sz w:val="20"/>
          <w:szCs w:val="20"/>
        </w:rPr>
      </w:pPr>
    </w:p>
    <w:p w:rsidR="00202321" w:rsidRDefault="008A755A">
      <w:pPr>
        <w:spacing w:after="0" w:line="216" w:lineRule="auto"/>
        <w:ind w:left="1701" w:right="170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Siendo el promedio final (PF), el promedio simple de los promedios ponderados de cada módulo (PM1, PM2, PM3, PM4)</w:t>
      </w:r>
    </w:p>
    <w:p w:rsidR="00202321" w:rsidRDefault="00202321">
      <w:pPr>
        <w:spacing w:after="0" w:line="216" w:lineRule="auto"/>
        <w:ind w:left="1701"/>
        <w:jc w:val="both"/>
        <w:rPr>
          <w:sz w:val="20"/>
          <w:szCs w:val="20"/>
        </w:rPr>
      </w:pPr>
    </w:p>
    <w:p w:rsidR="00202321" w:rsidRDefault="008A755A">
      <w:pPr>
        <w:jc w:val="center"/>
        <w:rPr>
          <w:rFonts w:ascii="Cambria Math" w:eastAsia="Cambria Math" w:hAnsi="Cambria Math" w:cs="Cambria Math"/>
          <w:sz w:val="20"/>
          <w:szCs w:val="20"/>
        </w:rPr>
      </w:pPr>
      <m:oMathPara>
        <m:oMath>
          <m:r>
            <w:rPr>
              <w:rFonts w:ascii="Cambria Math" w:eastAsia="Cambria Math" w:hAnsi="Cambria Math" w:cs="Cambria Math"/>
              <w:sz w:val="20"/>
              <w:szCs w:val="20"/>
            </w:rPr>
            <m:t xml:space="preserve">PF= </m:t>
          </m:r>
          <m:f>
            <m:f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PM1+PM2+PM3+PM4</m:t>
              </m:r>
            </m:num>
            <m:den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4</m:t>
              </m:r>
            </m:den>
          </m:f>
        </m:oMath>
      </m:oMathPara>
    </w:p>
    <w:p w:rsidR="00202321" w:rsidRDefault="00202321">
      <w:pPr>
        <w:spacing w:after="0" w:line="216" w:lineRule="auto"/>
        <w:ind w:left="720"/>
        <w:jc w:val="both"/>
        <w:rPr>
          <w:sz w:val="20"/>
          <w:szCs w:val="20"/>
        </w:rPr>
      </w:pPr>
    </w:p>
    <w:p w:rsidR="00202321" w:rsidRDefault="00202321">
      <w:pPr>
        <w:spacing w:after="0" w:line="216" w:lineRule="auto"/>
        <w:ind w:left="720"/>
        <w:jc w:val="both"/>
        <w:rPr>
          <w:sz w:val="20"/>
          <w:szCs w:val="20"/>
        </w:rPr>
      </w:pPr>
    </w:p>
    <w:p w:rsidR="00202321" w:rsidRDefault="00202321">
      <w:pPr>
        <w:spacing w:after="0" w:line="216" w:lineRule="auto"/>
        <w:ind w:left="720"/>
        <w:jc w:val="both"/>
        <w:rPr>
          <w:sz w:val="20"/>
          <w:szCs w:val="20"/>
        </w:rPr>
      </w:pPr>
    </w:p>
    <w:p w:rsidR="00202321" w:rsidRDefault="00202321">
      <w:pPr>
        <w:spacing w:after="0" w:line="216" w:lineRule="auto"/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202321" w:rsidRDefault="008A755A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BIBLIOGRAFÍA</w:t>
      </w:r>
    </w:p>
    <w:p w:rsidR="00202321" w:rsidRDefault="008A755A">
      <w:pPr>
        <w:numPr>
          <w:ilvl w:val="1"/>
          <w:numId w:val="2"/>
        </w:numPr>
        <w:spacing w:after="0" w:line="216" w:lineRule="auto"/>
        <w:ind w:left="1134" w:hanging="501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Fuentes Documentales</w:t>
      </w:r>
    </w:p>
    <w:p w:rsidR="00202321" w:rsidRDefault="008A755A">
      <w:pPr>
        <w:spacing w:after="0" w:line="276" w:lineRule="auto"/>
        <w:ind w:left="720" w:hanging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De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Mendiburu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F. (2005). </w:t>
      </w:r>
      <w:r>
        <w:rPr>
          <w:rFonts w:ascii="Arial Narrow" w:eastAsia="Arial Narrow" w:hAnsi="Arial Narrow" w:cs="Arial Narrow"/>
          <w:i/>
          <w:sz w:val="20"/>
          <w:szCs w:val="20"/>
        </w:rPr>
        <w:t>Tipos de experimentos</w:t>
      </w:r>
      <w:r>
        <w:rPr>
          <w:rFonts w:ascii="Arial Narrow" w:eastAsia="Arial Narrow" w:hAnsi="Arial Narrow" w:cs="Arial Narrow"/>
          <w:sz w:val="20"/>
          <w:szCs w:val="20"/>
        </w:rPr>
        <w:t>. Pruebas preliminares. Universidad Nacional Agraria La Molina. Lima.</w:t>
      </w:r>
    </w:p>
    <w:p w:rsidR="00202321" w:rsidRDefault="006B1269">
      <w:pPr>
        <w:spacing w:after="0" w:line="276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hyperlink r:id="rId20">
        <w:r w:rsidR="008A755A">
          <w:rPr>
            <w:rFonts w:ascii="Arial Narrow" w:eastAsia="Arial Narrow" w:hAnsi="Arial Narrow" w:cs="Arial Narrow"/>
            <w:color w:val="1155CC"/>
            <w:sz w:val="20"/>
            <w:szCs w:val="20"/>
            <w:u w:val="single"/>
          </w:rPr>
          <w:t>http://tarwi.lamolina.edu.pe/~fmendiburu/Documents/Foresteria%20II/Teoria/ExpModel.pdf</w:t>
        </w:r>
      </w:hyperlink>
      <w:r w:rsidR="008A755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A755A">
        <w:rPr>
          <w:rFonts w:ascii="Arial Narrow" w:eastAsia="Arial Narrow" w:hAnsi="Arial Narrow" w:cs="Arial Narrow"/>
          <w:sz w:val="20"/>
          <w:szCs w:val="20"/>
        </w:rPr>
        <w:br/>
      </w:r>
    </w:p>
    <w:p w:rsidR="00202321" w:rsidRDefault="008A755A">
      <w:pPr>
        <w:numPr>
          <w:ilvl w:val="1"/>
          <w:numId w:val="2"/>
        </w:numPr>
        <w:spacing w:after="0" w:line="216" w:lineRule="auto"/>
        <w:ind w:left="1134" w:hanging="501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Fuentes Bibliográficas</w:t>
      </w:r>
    </w:p>
    <w:p w:rsidR="00202321" w:rsidRDefault="00202321">
      <w:pPr>
        <w:spacing w:after="0" w:line="216" w:lineRule="auto"/>
        <w:ind w:left="1134"/>
        <w:rPr>
          <w:rFonts w:ascii="Arial Narrow" w:eastAsia="Arial Narrow" w:hAnsi="Arial Narrow" w:cs="Arial Narrow"/>
          <w:b/>
          <w:sz w:val="20"/>
          <w:szCs w:val="20"/>
        </w:rPr>
      </w:pPr>
    </w:p>
    <w:p w:rsidR="00202321" w:rsidRDefault="008A755A">
      <w:pPr>
        <w:spacing w:after="200" w:line="240" w:lineRule="auto"/>
        <w:ind w:left="709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Allard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R.W. (1999).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Principles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plant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breeding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Wiley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&amp;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Sons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. N.Y. </w:t>
      </w:r>
    </w:p>
    <w:p w:rsidR="00202321" w:rsidRDefault="008A755A">
      <w:pPr>
        <w:spacing w:after="200" w:line="240" w:lineRule="auto"/>
        <w:ind w:left="7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Camarena</w:t>
      </w:r>
      <w:r>
        <w:rPr>
          <w:rFonts w:ascii="Arial Narrow" w:eastAsia="Arial Narrow" w:hAnsi="Arial Narrow" w:cs="Arial Narrow"/>
          <w:sz w:val="20"/>
          <w:szCs w:val="20"/>
        </w:rPr>
        <w:t xml:space="preserve">, F., Blas, R., Chura, J. (2014). </w:t>
      </w:r>
      <w:r>
        <w:rPr>
          <w:rFonts w:ascii="Arial Narrow" w:eastAsia="Arial Narrow" w:hAnsi="Arial Narrow" w:cs="Arial Narrow"/>
          <w:i/>
          <w:sz w:val="20"/>
          <w:szCs w:val="20"/>
        </w:rPr>
        <w:t>Mejoramiento genético y biotecnológico de plantas</w:t>
      </w:r>
      <w:r>
        <w:rPr>
          <w:rFonts w:ascii="Arial Narrow" w:eastAsia="Arial Narrow" w:hAnsi="Arial Narrow" w:cs="Arial Narrow"/>
          <w:sz w:val="20"/>
          <w:szCs w:val="20"/>
        </w:rPr>
        <w:t>. (No. F30. C14). UNALM. Lima. 286 pp.</w:t>
      </w:r>
    </w:p>
    <w:p w:rsidR="00202321" w:rsidRDefault="008A755A">
      <w:pPr>
        <w:spacing w:after="200" w:line="240" w:lineRule="auto"/>
        <w:ind w:left="7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Centro Internacional de la Papa. (1984). </w:t>
      </w:r>
      <w:r>
        <w:rPr>
          <w:rFonts w:ascii="Arial Narrow" w:eastAsia="Arial Narrow" w:hAnsi="Arial Narrow" w:cs="Arial Narrow"/>
          <w:i/>
          <w:sz w:val="20"/>
          <w:szCs w:val="20"/>
        </w:rPr>
        <w:t>Manual de manejo de germoplasma de papa.</w:t>
      </w:r>
      <w:r>
        <w:rPr>
          <w:rFonts w:ascii="Arial Narrow" w:eastAsia="Arial Narrow" w:hAnsi="Arial Narrow" w:cs="Arial Narrow"/>
          <w:sz w:val="20"/>
          <w:szCs w:val="20"/>
        </w:rPr>
        <w:t xml:space="preserve"> CIP. Lima.</w:t>
      </w:r>
    </w:p>
    <w:p w:rsidR="00202321" w:rsidRDefault="008A755A">
      <w:pPr>
        <w:spacing w:after="200" w:line="240" w:lineRule="auto"/>
        <w:ind w:left="709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Chrispeels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M. (2002).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Plants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, genes and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crop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biotechnology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. American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Society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Plant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Biologists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 USA. Jones and Bartlett Pub.</w:t>
      </w:r>
    </w:p>
    <w:p w:rsidR="00202321" w:rsidRDefault="008A755A">
      <w:pPr>
        <w:spacing w:after="200" w:line="240" w:lineRule="auto"/>
        <w:ind w:left="709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Hallauer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A.R. &amp; Miranda, J.B. (2010).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Quantitative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genetics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in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maize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breeding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1st ed. Ames, IA, USA, Iowa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State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University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Press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202321" w:rsidRDefault="008A755A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Poehlman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B. (2005). </w:t>
      </w:r>
      <w:r>
        <w:rPr>
          <w:rFonts w:ascii="Arial Narrow" w:eastAsia="Arial Narrow" w:hAnsi="Arial Narrow" w:cs="Arial Narrow"/>
          <w:i/>
          <w:sz w:val="20"/>
          <w:szCs w:val="20"/>
        </w:rPr>
        <w:t>Mejoramiento genético de las cosechas.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Limusa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México. 511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</w:p>
    <w:p w:rsidR="00202321" w:rsidRDefault="00202321">
      <w:pPr>
        <w:spacing w:after="0" w:line="240" w:lineRule="auto"/>
        <w:ind w:left="1134"/>
        <w:rPr>
          <w:rFonts w:ascii="Arial Narrow" w:eastAsia="Arial Narrow" w:hAnsi="Arial Narrow" w:cs="Arial Narrow"/>
          <w:b/>
          <w:sz w:val="20"/>
          <w:szCs w:val="20"/>
        </w:rPr>
      </w:pPr>
    </w:p>
    <w:p w:rsidR="00202321" w:rsidRDefault="008A755A">
      <w:pPr>
        <w:numPr>
          <w:ilvl w:val="1"/>
          <w:numId w:val="2"/>
        </w:numPr>
        <w:spacing w:after="0" w:line="240" w:lineRule="auto"/>
        <w:ind w:left="1134" w:hanging="501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Fuentes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Hemerográficas</w:t>
      </w:r>
      <w:proofErr w:type="spellEnd"/>
    </w:p>
    <w:p w:rsidR="00202321" w:rsidRDefault="00202321">
      <w:pPr>
        <w:spacing w:after="0" w:line="240" w:lineRule="auto"/>
        <w:ind w:left="1134"/>
        <w:rPr>
          <w:rFonts w:ascii="Arial Narrow" w:eastAsia="Arial Narrow" w:hAnsi="Arial Narrow" w:cs="Arial Narrow"/>
          <w:b/>
          <w:sz w:val="20"/>
          <w:szCs w:val="20"/>
        </w:rPr>
      </w:pPr>
    </w:p>
    <w:p w:rsidR="00202321" w:rsidRDefault="008A755A">
      <w:pPr>
        <w:spacing w:line="240" w:lineRule="auto"/>
        <w:ind w:left="709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Main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G., &amp; Franco, J. (2016). Efecto de la bacteria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Bacillus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subtilis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y el hongo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Micorrízico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Arbuscular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Glomus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fasciculatum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en la fertilización fosfórica en el cultivo de la papa (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Solanum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tuberosum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ssp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andigena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). </w:t>
      </w:r>
      <w:r>
        <w:rPr>
          <w:rFonts w:ascii="Arial Narrow" w:eastAsia="Arial Narrow" w:hAnsi="Arial Narrow" w:cs="Arial Narrow"/>
          <w:i/>
          <w:sz w:val="20"/>
          <w:szCs w:val="20"/>
        </w:rPr>
        <w:t>Revista Latinoamericana de la Papa</w:t>
      </w:r>
      <w:r>
        <w:rPr>
          <w:rFonts w:ascii="Arial Narrow" w:eastAsia="Arial Narrow" w:hAnsi="Arial Narrow" w:cs="Arial Narrow"/>
          <w:sz w:val="20"/>
          <w:szCs w:val="20"/>
        </w:rPr>
        <w:t>, 16(2), 250-269.</w:t>
      </w:r>
    </w:p>
    <w:p w:rsidR="00202321" w:rsidRDefault="008A755A">
      <w:pPr>
        <w:numPr>
          <w:ilvl w:val="1"/>
          <w:numId w:val="2"/>
        </w:numPr>
        <w:spacing w:after="0" w:line="240" w:lineRule="auto"/>
        <w:ind w:left="1134" w:hanging="501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Fuentes Electrónicas</w:t>
      </w:r>
    </w:p>
    <w:p w:rsidR="00202321" w:rsidRDefault="00202321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202321" w:rsidRDefault="008A755A">
      <w:pPr>
        <w:spacing w:line="240" w:lineRule="auto"/>
        <w:ind w:left="720" w:right="288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Badii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M.H. &amp; Abreu, J.L. (2006). Control biológico una forma sustentable de control de plagas.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Daena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: International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Journal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of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Good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Conscience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. 1</w:t>
      </w:r>
      <w:r>
        <w:rPr>
          <w:rFonts w:ascii="Arial Narrow" w:eastAsia="Arial Narrow" w:hAnsi="Arial Narrow" w:cs="Arial Narrow"/>
          <w:sz w:val="20"/>
          <w:szCs w:val="20"/>
        </w:rPr>
        <w:t>(1), 82-89</w:t>
      </w:r>
    </w:p>
    <w:p w:rsidR="00202321" w:rsidRDefault="006B1269">
      <w:pPr>
        <w:spacing w:line="240" w:lineRule="auto"/>
        <w:ind w:left="720"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21">
        <w:r w:rsidR="008A755A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http://www.spentamexico.org/v1-n1/1(1)%2082-89.pdf</w:t>
        </w:r>
      </w:hyperlink>
      <w:r w:rsidR="008A755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02321" w:rsidRDefault="008A755A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93344</wp:posOffset>
                </wp:positionV>
                <wp:extent cx="2191703" cy="1190625"/>
                <wp:effectExtent l="0" t="0" r="0" b="9525"/>
                <wp:wrapNone/>
                <wp:docPr id="4100" name="Grupo 4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703" cy="1190625"/>
                          <a:chOff x="3952700" y="3195476"/>
                          <a:chExt cx="2788800" cy="112260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3952700" y="3195476"/>
                            <a:ext cx="2788800" cy="112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02321" w:rsidRDefault="008A755A">
                              <w:pPr>
                                <w:spacing w:after="0" w:line="240" w:lineRule="auto"/>
                                <w:ind w:right="-16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Script MT Bold" w:eastAsia="Script MT Bold" w:hAnsi="Script MT Bold" w:cs="Script MT Bold"/>
                                  <w:color w:val="000000"/>
                                  <w:sz w:val="16"/>
                                </w:rPr>
                                <w:t xml:space="preserve">Universidad Nacional </w:t>
                              </w:r>
                            </w:p>
                            <w:p w:rsidR="00202321" w:rsidRDefault="008A755A">
                              <w:pPr>
                                <w:spacing w:after="0" w:line="240" w:lineRule="auto"/>
                                <w:ind w:right="-16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Script MT Bold" w:eastAsia="Script MT Bold" w:hAnsi="Script MT Bold" w:cs="Script MT Bold"/>
                                  <w:color w:val="000000"/>
                                  <w:sz w:val="16"/>
                                </w:rPr>
                                <w:t>“José Faustino Sánchez Carrión”</w:t>
                              </w:r>
                              <w:r>
                                <w:rPr>
                                  <w:rFonts w:ascii="Script MT Bold" w:eastAsia="Script MT Bold" w:hAnsi="Script MT Bold" w:cs="Script MT Bold"/>
                                  <w:color w:val="000000"/>
                                  <w:sz w:val="20"/>
                                </w:rPr>
                                <w:t xml:space="preserve">                                      </w:t>
                              </w:r>
                            </w:p>
                            <w:p w:rsidR="00202321" w:rsidRDefault="00202321">
                              <w:pPr>
                                <w:spacing w:after="0" w:line="240" w:lineRule="auto"/>
                                <w:ind w:right="-285"/>
                                <w:jc w:val="center"/>
                                <w:textDirection w:val="btLr"/>
                              </w:pPr>
                            </w:p>
                            <w:p w:rsidR="00202321" w:rsidRDefault="00202321">
                              <w:pPr>
                                <w:spacing w:after="0" w:line="240" w:lineRule="auto"/>
                                <w:ind w:right="-285"/>
                                <w:jc w:val="center"/>
                                <w:textDirection w:val="btLr"/>
                              </w:pPr>
                            </w:p>
                            <w:p w:rsidR="00202321" w:rsidRDefault="008A755A">
                              <w:pPr>
                                <w:spacing w:after="0" w:line="240" w:lineRule="auto"/>
                                <w:ind w:right="-285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…………………………………….. </w:t>
                              </w:r>
                            </w:p>
                            <w:p w:rsidR="00202321" w:rsidRDefault="008A755A">
                              <w:pPr>
                                <w:spacing w:after="0" w:line="240" w:lineRule="auto"/>
                                <w:ind w:right="-285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color w:val="000000"/>
                                  <w:sz w:val="20"/>
                                </w:rPr>
                                <w:t>CONTRERAS LIZA, SERGIO EDUARDO</w:t>
                              </w:r>
                            </w:p>
                            <w:p w:rsidR="00202321" w:rsidRDefault="008A755A">
                              <w:pPr>
                                <w:spacing w:after="0" w:line="240" w:lineRule="auto"/>
                                <w:ind w:right="-285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 Narrow" w:eastAsia="Arial Narrow" w:hAnsi="Arial Narrow" w:cs="Arial Narrow"/>
                                  <w:b/>
                                  <w:color w:val="000000"/>
                                  <w:sz w:val="20"/>
                                </w:rPr>
                                <w:t>DNU 025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" name="Forma libre 2"/>
                        <wps:cNvSpPr/>
                        <wps:spPr>
                          <a:xfrm>
                            <a:off x="4558475" y="3536373"/>
                            <a:ext cx="803200" cy="310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128" h="12413" extrusionOk="0">
                                <a:moveTo>
                                  <a:pt x="0" y="12413"/>
                                </a:moveTo>
                                <a:cubicBezTo>
                                  <a:pt x="3447" y="10115"/>
                                  <a:pt x="5156" y="5242"/>
                                  <a:pt x="9087" y="3932"/>
                                </a:cubicBezTo>
                                <a:cubicBezTo>
                                  <a:pt x="10583" y="3433"/>
                                  <a:pt x="12722" y="2480"/>
                                  <a:pt x="12722" y="903"/>
                                </a:cubicBezTo>
                                <a:cubicBezTo>
                                  <a:pt x="12722" y="0"/>
                                  <a:pt x="12011" y="2574"/>
                                  <a:pt x="11510" y="3326"/>
                                </a:cubicBezTo>
                                <a:cubicBezTo>
                                  <a:pt x="10402" y="4990"/>
                                  <a:pt x="9166" y="6935"/>
                                  <a:pt x="7270" y="7567"/>
                                </a:cubicBezTo>
                                <a:cubicBezTo>
                                  <a:pt x="4971" y="8333"/>
                                  <a:pt x="12372" y="8650"/>
                                  <a:pt x="14539" y="7567"/>
                                </a:cubicBezTo>
                                <a:cubicBezTo>
                                  <a:pt x="16204" y="6735"/>
                                  <a:pt x="18174" y="1464"/>
                                  <a:pt x="18174" y="3326"/>
                                </a:cubicBezTo>
                                <a:cubicBezTo>
                                  <a:pt x="18174" y="5325"/>
                                  <a:pt x="12519" y="6153"/>
                                  <a:pt x="13933" y="7567"/>
                                </a:cubicBezTo>
                                <a:cubicBezTo>
                                  <a:pt x="15529" y="9163"/>
                                  <a:pt x="18383" y="6798"/>
                                  <a:pt x="20597" y="6355"/>
                                </a:cubicBezTo>
                                <a:cubicBezTo>
                                  <a:pt x="22775" y="5919"/>
                                  <a:pt x="25413" y="7588"/>
                                  <a:pt x="27261" y="6355"/>
                                </a:cubicBezTo>
                                <a:cubicBezTo>
                                  <a:pt x="29176" y="5077"/>
                                  <a:pt x="33561" y="-125"/>
                                  <a:pt x="31501" y="903"/>
                                </a:cubicBezTo>
                                <a:cubicBezTo>
                                  <a:pt x="28560" y="2371"/>
                                  <a:pt x="24837" y="11459"/>
                                  <a:pt x="24837" y="8172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5224850" y="3589250"/>
                            <a:ext cx="318025" cy="89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21" h="3591" extrusionOk="0">
                                <a:moveTo>
                                  <a:pt x="0" y="3029"/>
                                </a:moveTo>
                                <a:cubicBezTo>
                                  <a:pt x="4136" y="4406"/>
                                  <a:pt x="9636" y="3080"/>
                                  <a:pt x="12721" y="0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4739673" y="3536373"/>
                            <a:ext cx="1151504" cy="31032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406" h="4937" extrusionOk="0">
                                <a:moveTo>
                                  <a:pt x="3656" y="1303"/>
                                </a:moveTo>
                                <a:cubicBezTo>
                                  <a:pt x="2142" y="1909"/>
                                  <a:pt x="2209" y="2119"/>
                                  <a:pt x="627" y="2514"/>
                                </a:cubicBezTo>
                                <a:cubicBezTo>
                                  <a:pt x="-627" y="2827"/>
                                  <a:pt x="2376" y="-92"/>
                                  <a:pt x="3656" y="91"/>
                                </a:cubicBezTo>
                                <a:cubicBezTo>
                                  <a:pt x="9094" y="868"/>
                                  <a:pt x="14491" y="2484"/>
                                  <a:pt x="19406" y="4937"/>
                                </a:cubicBez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00" o:spid="_x0000_s1027" style="position:absolute;margin-left:39.45pt;margin-top:7.35pt;width:172.6pt;height:93.75pt;z-index:251662336;mso-wrap-distance-left:0;mso-wrap-distance-right:0;mso-height-relative:margin" coordorigin="39527,31954" coordsize="27888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">
                <v:rect id="Rectángulo 1" o:spid="_x0000_s1028" style="position:absolute;left:39527;top:31954;width:27888;height:1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  <v:textbox inset="2.53958mm,1.2694mm,2.53958mm,1.2694mm">
                    <w:txbxContent>
                      <w:p w:rsidR="00202321" w:rsidRDefault="008A755A">
                        <w:pPr>
                          <w:spacing w:after="0" w:line="240" w:lineRule="auto"/>
                          <w:ind w:right="-16"/>
                          <w:jc w:val="center"/>
                          <w:textDirection w:val="btLr"/>
                        </w:pPr>
                        <w:r>
                          <w:rPr>
                            <w:rFonts w:ascii="Script MT Bold" w:eastAsia="Script MT Bold" w:hAnsi="Script MT Bold" w:cs="Script MT Bold"/>
                            <w:color w:val="000000"/>
                            <w:sz w:val="16"/>
                          </w:rPr>
                          <w:t xml:space="preserve">Universidad Nacional </w:t>
                        </w:r>
                      </w:p>
                      <w:p w:rsidR="00202321" w:rsidRDefault="008A755A">
                        <w:pPr>
                          <w:spacing w:after="0" w:line="240" w:lineRule="auto"/>
                          <w:ind w:right="-16"/>
                          <w:jc w:val="center"/>
                          <w:textDirection w:val="btLr"/>
                        </w:pPr>
                        <w:r>
                          <w:rPr>
                            <w:rFonts w:ascii="Script MT Bold" w:eastAsia="Script MT Bold" w:hAnsi="Script MT Bold" w:cs="Script MT Bold"/>
                            <w:color w:val="000000"/>
                            <w:sz w:val="16"/>
                          </w:rPr>
                          <w:t>“José Faustino Sánchez Carrión”</w:t>
                        </w:r>
                        <w:r>
                          <w:rPr>
                            <w:rFonts w:ascii="Script MT Bold" w:eastAsia="Script MT Bold" w:hAnsi="Script MT Bold" w:cs="Script MT Bold"/>
                            <w:color w:val="000000"/>
                            <w:sz w:val="20"/>
                          </w:rPr>
                          <w:t xml:space="preserve">                                      </w:t>
                        </w:r>
                      </w:p>
                      <w:p w:rsidR="00202321" w:rsidRDefault="00202321">
                        <w:pPr>
                          <w:spacing w:after="0" w:line="240" w:lineRule="auto"/>
                          <w:ind w:right="-285"/>
                          <w:jc w:val="center"/>
                          <w:textDirection w:val="btLr"/>
                        </w:pPr>
                      </w:p>
                      <w:p w:rsidR="00202321" w:rsidRDefault="00202321">
                        <w:pPr>
                          <w:spacing w:after="0" w:line="240" w:lineRule="auto"/>
                          <w:ind w:right="-285"/>
                          <w:jc w:val="center"/>
                          <w:textDirection w:val="btLr"/>
                        </w:pPr>
                      </w:p>
                      <w:p w:rsidR="00202321" w:rsidRDefault="008A755A">
                        <w:pPr>
                          <w:spacing w:after="0" w:line="240" w:lineRule="auto"/>
                          <w:ind w:right="-285"/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…………………………………….. </w:t>
                        </w:r>
                      </w:p>
                      <w:p w:rsidR="00202321" w:rsidRDefault="008A755A">
                        <w:pPr>
                          <w:spacing w:after="0" w:line="240" w:lineRule="auto"/>
                          <w:ind w:right="-285"/>
                          <w:jc w:val="center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color w:val="000000"/>
                            <w:sz w:val="20"/>
                          </w:rPr>
                          <w:t>CONTRERAS LIZA, SERGIO EDUARDO</w:t>
                        </w:r>
                      </w:p>
                      <w:p w:rsidR="00202321" w:rsidRDefault="008A755A">
                        <w:pPr>
                          <w:spacing w:after="0" w:line="240" w:lineRule="auto"/>
                          <w:ind w:right="-285"/>
                          <w:jc w:val="center"/>
                          <w:textDirection w:val="btL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color w:val="000000"/>
                            <w:sz w:val="20"/>
                          </w:rPr>
                          <w:t>DNU 025</w:t>
                        </w:r>
                      </w:p>
                    </w:txbxContent>
                  </v:textbox>
                </v:rect>
                <v:shape id="Forma libre 2" o:spid="_x0000_s1029" style="position:absolute;left:45584;top:35363;width:8032;height:3103;visibility:visible;mso-wrap-style:square;v-text-anchor:middle" coordsize="32128,1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" path="m,12413c3447,10115,5156,5242,9087,3932,10583,3433,12722,2480,12722,903v,-903,-711,1671,-1212,2423c10402,4990,9166,6935,7270,7567v-2299,766,5102,1083,7269,c16204,6735,18174,1464,18174,3326v,1999,-5655,2827,-4241,4241c15529,9163,18383,6798,20597,6355v2178,-436,4816,1233,6664,c29176,5077,33561,-125,31501,903,28560,2371,24837,11459,24837,8172e" filled="f">
                  <v:path arrowok="t" o:extrusionok="f"/>
                </v:shape>
                <v:shape id="Forma libre 3" o:spid="_x0000_s1030" style="position:absolute;left:52248;top:35892;width:3180;height:898;visibility:visible;mso-wrap-style:square;v-text-anchor:middle" coordsize="12721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" path="m,3029c4136,4406,9636,3080,12721,e" filled="f">
                  <v:path arrowok="t" o:extrusionok="f"/>
                </v:shape>
                <v:shape id="Forma libre 4" o:spid="_x0000_s1031" style="position:absolute;left:47396;top:35363;width:11515;height:3104;visibility:visible;mso-wrap-style:square;v-text-anchor:middle" coordsize="19406,4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" path="m3656,1303c2142,1909,2209,2119,627,2514,-627,2827,2376,-92,3656,91,9094,868,14491,2484,19406,4937e" filled="f">
                  <v:path arrowok="t" o:extrusionok="f"/>
                </v:shape>
              </v:group>
            </w:pict>
          </mc:Fallback>
        </mc:AlternateContent>
      </w:r>
    </w:p>
    <w:p w:rsidR="00202321" w:rsidRDefault="008A755A">
      <w:pPr>
        <w:spacing w:after="0" w:line="216" w:lineRule="auto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Huacho, 3 de junio del 2020</w:t>
      </w:r>
    </w:p>
    <w:p w:rsidR="00202321" w:rsidRDefault="00202321">
      <w:pPr>
        <w:spacing w:after="0" w:line="216" w:lineRule="auto"/>
        <w:rPr>
          <w:rFonts w:ascii="Arial Narrow" w:eastAsia="Arial Narrow" w:hAnsi="Arial Narrow" w:cs="Arial Narrow"/>
          <w:sz w:val="24"/>
          <w:szCs w:val="24"/>
        </w:rPr>
      </w:pPr>
    </w:p>
    <w:p w:rsidR="00202321" w:rsidRDefault="008A755A">
      <w:pPr>
        <w:spacing w:after="0" w:line="216" w:lineRule="auto"/>
        <w:rPr>
          <w:rFonts w:ascii="Arial Narrow" w:eastAsia="Arial Narrow" w:hAnsi="Arial Narrow" w:cs="Arial Narrow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329564</wp:posOffset>
            </wp:positionH>
            <wp:positionV relativeFrom="paragraph">
              <wp:posOffset>8890</wp:posOffset>
            </wp:positionV>
            <wp:extent cx="409575" cy="409575"/>
            <wp:effectExtent l="0" t="0" r="9525" b="9525"/>
            <wp:wrapNone/>
            <wp:docPr id="4107" name="image2.jpg" descr="Vicchama 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Vicchama BN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036" cy="412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321" w:rsidRDefault="008A755A">
      <w:pPr>
        <w:spacing w:after="0" w:line="36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    </w:t>
      </w:r>
    </w:p>
    <w:p w:rsidR="00202321" w:rsidRDefault="008A755A">
      <w:pPr>
        <w:spacing w:after="0" w:line="240" w:lineRule="auto"/>
        <w:ind w:right="-285"/>
        <w:jc w:val="center"/>
        <w:rPr>
          <w:rFonts w:ascii="Arial" w:eastAsia="Arial" w:hAnsi="Arial" w:cs="Arial"/>
          <w:b/>
          <w:color w:val="FF0000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202321" w:rsidRDefault="00202321">
      <w:pPr>
        <w:spacing w:after="0" w:line="240" w:lineRule="auto"/>
        <w:ind w:left="5387"/>
        <w:jc w:val="center"/>
        <w:rPr>
          <w:rFonts w:ascii="Arial" w:eastAsia="Arial" w:hAnsi="Arial" w:cs="Arial"/>
          <w:b/>
          <w:sz w:val="16"/>
          <w:szCs w:val="16"/>
        </w:rPr>
      </w:pPr>
    </w:p>
    <w:p w:rsidR="00202321" w:rsidRDefault="00202321">
      <w:pPr>
        <w:spacing w:after="0" w:line="240" w:lineRule="auto"/>
        <w:ind w:left="5387"/>
        <w:jc w:val="center"/>
        <w:rPr>
          <w:rFonts w:ascii="Arial" w:eastAsia="Arial" w:hAnsi="Arial" w:cs="Arial"/>
          <w:b/>
          <w:sz w:val="16"/>
          <w:szCs w:val="16"/>
        </w:rPr>
      </w:pPr>
    </w:p>
    <w:p w:rsidR="00202321" w:rsidRDefault="00C7157C">
      <w:r>
        <w:t xml:space="preserve">                                                                                   </w:t>
      </w:r>
    </w:p>
    <w:p w:rsidR="00C7157C" w:rsidRDefault="00C7157C" w:rsidP="00C7157C">
      <w:pPr>
        <w:rPr>
          <w:sz w:val="12"/>
          <w:szCs w:val="14"/>
        </w:rPr>
      </w:pPr>
      <w:r w:rsidRPr="00362A63">
        <w:rPr>
          <w:rFonts w:ascii="Cambria" w:hAnsi="Cambria" w:cs="Times New Roman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E03E3" wp14:editId="4407DCE1">
                <wp:simplePos x="0" y="0"/>
                <wp:positionH relativeFrom="margin">
                  <wp:posOffset>1939290</wp:posOffset>
                </wp:positionH>
                <wp:positionV relativeFrom="paragraph">
                  <wp:posOffset>13970</wp:posOffset>
                </wp:positionV>
                <wp:extent cx="2333625" cy="140017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7C" w:rsidRPr="00C1437F" w:rsidRDefault="00C7157C" w:rsidP="00C143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Universidad Nacional “José Faustino Sánchez Carrión”</w:t>
                            </w:r>
                            <w:r w:rsidR="00C1437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Facultad de Ingeniería Agraria, Industrias Alimentarias y Ambiental</w:t>
                            </w:r>
                          </w:p>
                          <w:p w:rsidR="00C7157C" w:rsidRPr="00293A0B" w:rsidRDefault="00C7157C" w:rsidP="00C7157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2364">
                              <w:rPr>
                                <w:sz w:val="24"/>
                                <w:szCs w:val="24"/>
                              </w:rPr>
                              <w:object w:dxaOrig="2609" w:dyaOrig="20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76.5pt;height:37.5pt">
                                  <v:imagedata r:id="rId23" o:title=""/>
                                </v:shape>
                                <o:OLEObject Type="Embed" ProgID="AcroExch.Document.DC" ShapeID="_x0000_i1027" DrawAspect="Content" ObjectID="_1655139824" r:id="rId24"/>
                              </w:object>
                            </w:r>
                          </w:p>
                          <w:p w:rsidR="00C7157C" w:rsidRPr="005D005D" w:rsidRDefault="00C7157C" w:rsidP="00C7157C">
                            <w:pPr>
                              <w:jc w:val="center"/>
                              <w:rPr>
                                <w:b/>
                                <w:sz w:val="12"/>
                                <w:szCs w:val="14"/>
                              </w:rPr>
                            </w:pPr>
                            <w:r w:rsidRPr="005D005D">
                              <w:rPr>
                                <w:b/>
                                <w:sz w:val="12"/>
                                <w:szCs w:val="14"/>
                              </w:rPr>
                              <w:t>Dr.</w:t>
                            </w:r>
                            <w:r>
                              <w:rPr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  <w:szCs w:val="14"/>
                              </w:rPr>
                              <w:t>Edinson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  <w:szCs w:val="14"/>
                              </w:rPr>
                              <w:t xml:space="preserve"> Goethe Palomares Anselmo </w:t>
                            </w:r>
                            <w:r w:rsidRPr="005D005D">
                              <w:rPr>
                                <w:b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:rsidR="00C7157C" w:rsidRDefault="00C7157C" w:rsidP="00C7157C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sz w:val="12"/>
                                <w:szCs w:val="14"/>
                              </w:rPr>
                              <w:t>Jefe Departamento de la Escuela Profesional de Ingeniera Agronómica</w:t>
                            </w:r>
                          </w:p>
                          <w:p w:rsidR="00C7157C" w:rsidRDefault="00C7157C" w:rsidP="00C7157C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C7157C" w:rsidRDefault="00C7157C" w:rsidP="00C7157C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C7157C" w:rsidRDefault="00C7157C" w:rsidP="00C7157C"/>
                          <w:p w:rsidR="00C7157C" w:rsidRDefault="00C7157C" w:rsidP="00C71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E03E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margin-left:152.7pt;margin-top:1.1pt;width:183.7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" strokecolor="white">
                <v:textbox>
                  <w:txbxContent>
                    <w:p w:rsidR="00C7157C" w:rsidRPr="00C1437F" w:rsidRDefault="00C7157C" w:rsidP="00C1437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Universidad Nacional “José Faustino Sánchez Carrión”</w:t>
                      </w:r>
                      <w:r w:rsidR="00C1437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Facultad de Ingeniería Agraria, Industrias Alimentarias y Ambiental</w:t>
                      </w:r>
                    </w:p>
                    <w:p w:rsidR="00C7157C" w:rsidRPr="00293A0B" w:rsidRDefault="00C7157C" w:rsidP="00C7157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2364">
                        <w:rPr>
                          <w:sz w:val="24"/>
                          <w:szCs w:val="24"/>
                        </w:rPr>
                        <w:object w:dxaOrig="2609" w:dyaOrig="2054">
                          <v:shape id="_x0000_i1027" type="#_x0000_t75" style="width:76.5pt;height:37.5pt">
                            <v:imagedata r:id="rId23" o:title=""/>
                          </v:shape>
                          <o:OLEObject Type="Embed" ProgID="AcroExch.Document.DC" ShapeID="_x0000_i1027" DrawAspect="Content" ObjectID="_1655139824" r:id="rId25"/>
                        </w:object>
                      </w:r>
                    </w:p>
                    <w:p w:rsidR="00C7157C" w:rsidRPr="005D005D" w:rsidRDefault="00C7157C" w:rsidP="00C7157C">
                      <w:pPr>
                        <w:jc w:val="center"/>
                        <w:rPr>
                          <w:b/>
                          <w:sz w:val="12"/>
                          <w:szCs w:val="14"/>
                        </w:rPr>
                      </w:pPr>
                      <w:r w:rsidRPr="005D005D">
                        <w:rPr>
                          <w:b/>
                          <w:sz w:val="12"/>
                          <w:szCs w:val="14"/>
                        </w:rPr>
                        <w:t>Dr.</w:t>
                      </w:r>
                      <w:r>
                        <w:rPr>
                          <w:b/>
                          <w:sz w:val="12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  <w:szCs w:val="14"/>
                        </w:rPr>
                        <w:t>Edinson</w:t>
                      </w:r>
                      <w:proofErr w:type="spellEnd"/>
                      <w:r>
                        <w:rPr>
                          <w:b/>
                          <w:sz w:val="12"/>
                          <w:szCs w:val="14"/>
                        </w:rPr>
                        <w:t xml:space="preserve"> Goethe Palomares Anselmo </w:t>
                      </w:r>
                      <w:r w:rsidRPr="005D005D">
                        <w:rPr>
                          <w:b/>
                          <w:sz w:val="12"/>
                          <w:szCs w:val="14"/>
                        </w:rPr>
                        <w:t xml:space="preserve"> </w:t>
                      </w:r>
                    </w:p>
                    <w:p w:rsidR="00C7157C" w:rsidRDefault="00C7157C" w:rsidP="00C7157C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sz w:val="12"/>
                          <w:szCs w:val="14"/>
                        </w:rPr>
                        <w:t>Jefe Departamento de la Escuela Profesional de Ingeniera Agronómica</w:t>
                      </w:r>
                    </w:p>
                    <w:p w:rsidR="00C7157C" w:rsidRDefault="00C7157C" w:rsidP="00C7157C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C7157C" w:rsidRDefault="00C7157C" w:rsidP="00C7157C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C7157C" w:rsidRDefault="00C7157C" w:rsidP="00C7157C"/>
                    <w:p w:rsidR="00C7157C" w:rsidRDefault="00C7157C" w:rsidP="00C7157C"/>
                  </w:txbxContent>
                </v:textbox>
                <w10:wrap anchorx="margin"/>
              </v:shape>
            </w:pict>
          </mc:Fallback>
        </mc:AlternateContent>
      </w:r>
    </w:p>
    <w:p w:rsidR="00C7157C" w:rsidRDefault="00C7157C">
      <w:bookmarkStart w:id="2" w:name="_GoBack"/>
      <w:bookmarkEnd w:id="2"/>
      <w:r>
        <w:rPr>
          <w:noProof/>
        </w:rPr>
        <w:drawing>
          <wp:anchor distT="0" distB="0" distL="0" distR="0" simplePos="0" relativeHeight="251665408" behindDoc="0" locked="0" layoutInCell="1" allowOverlap="1" wp14:anchorId="0220E888" wp14:editId="43856C64">
            <wp:simplePos x="0" y="0"/>
            <wp:positionH relativeFrom="page">
              <wp:posOffset>1080135</wp:posOffset>
            </wp:positionH>
            <wp:positionV relativeFrom="page">
              <wp:posOffset>6662420</wp:posOffset>
            </wp:positionV>
            <wp:extent cx="1898650" cy="123888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3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157C">
      <w:headerReference w:type="default" r:id="rId27"/>
      <w:footerReference w:type="default" r:id="rId28"/>
      <w:pgSz w:w="11906" w:h="16838"/>
      <w:pgMar w:top="1418" w:right="1701" w:bottom="1418" w:left="1701" w:header="709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69" w:rsidRDefault="006B1269">
      <w:pPr>
        <w:spacing w:after="0" w:line="240" w:lineRule="auto"/>
      </w:pPr>
      <w:r>
        <w:separator/>
      </w:r>
    </w:p>
  </w:endnote>
  <w:endnote w:type="continuationSeparator" w:id="0">
    <w:p w:rsidR="006B1269" w:rsidRDefault="006B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2023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3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151"/>
      <w:gridCol w:w="4195"/>
    </w:tblGrid>
    <w:tr w:rsidR="00202321">
      <w:trPr>
        <w:trHeight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02321" w:rsidRDefault="00202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02321" w:rsidRDefault="00202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20232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02321" w:rsidRDefault="008A75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bookmarkStart w:id="0" w:name="_heading=h.30j0zll" w:colFirst="0" w:colLast="0"/>
          <w:bookmarkEnd w:id="0"/>
          <w:r>
            <w:rPr>
              <w:color w:val="000000"/>
            </w:rPr>
            <w:t>MODELO DE SYLLABUS PARA CLASES VIRTUALES EN LA UNJFSC</w:t>
          </w:r>
        </w:p>
        <w:p w:rsidR="00202321" w:rsidRDefault="00202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small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02321" w:rsidRDefault="008A75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C1437F">
            <w:rPr>
              <w:smallCaps/>
              <w:noProof/>
              <w:color w:val="808080"/>
              <w:sz w:val="18"/>
              <w:szCs w:val="18"/>
            </w:rPr>
            <w:t>6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left" w:pos="10317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20232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3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6151"/>
      <w:gridCol w:w="4195"/>
    </w:tblGrid>
    <w:tr w:rsidR="00202321">
      <w:trPr>
        <w:trHeight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202321" w:rsidRDefault="00202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202321" w:rsidRDefault="00202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202321">
      <w:trPr>
        <w:jc w:val="center"/>
      </w:trPr>
      <w:tc>
        <w:tcPr>
          <w:tcW w:w="6151" w:type="dxa"/>
          <w:shd w:val="clear" w:color="auto" w:fill="auto"/>
          <w:vAlign w:val="center"/>
        </w:tcPr>
        <w:p w:rsidR="00202321" w:rsidRDefault="008A755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>EL MODELO DE SYLLABUS PARA CLASES VIRTUALES EN LA UNJFSC</w:t>
          </w:r>
        </w:p>
        <w:p w:rsidR="00202321" w:rsidRDefault="0020232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small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202321" w:rsidRDefault="008A75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</w:rPr>
            <w:fldChar w:fldCharType="begin"/>
          </w:r>
          <w:r>
            <w:rPr>
              <w:smallCaps/>
              <w:color w:val="808080"/>
              <w:sz w:val="18"/>
              <w:szCs w:val="18"/>
            </w:rPr>
            <w:instrText>PAGE</w:instrText>
          </w:r>
          <w:r>
            <w:rPr>
              <w:smallCaps/>
              <w:color w:val="808080"/>
              <w:sz w:val="18"/>
              <w:szCs w:val="18"/>
            </w:rPr>
            <w:fldChar w:fldCharType="separate"/>
          </w:r>
          <w:r w:rsidR="00C1437F">
            <w:rPr>
              <w:smallCaps/>
              <w:noProof/>
              <w:color w:val="808080"/>
              <w:sz w:val="18"/>
              <w:szCs w:val="18"/>
            </w:rPr>
            <w:t>8</w:t>
          </w:r>
          <w:r>
            <w:rPr>
              <w:smallCaps/>
              <w:color w:val="808080"/>
              <w:sz w:val="18"/>
              <w:szCs w:val="18"/>
            </w:rPr>
            <w:fldChar w:fldCharType="end"/>
          </w:r>
        </w:p>
      </w:tc>
    </w:tr>
  </w:tbl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69" w:rsidRDefault="006B1269">
      <w:pPr>
        <w:spacing w:after="0" w:line="240" w:lineRule="auto"/>
      </w:pPr>
      <w:r>
        <w:separator/>
      </w:r>
    </w:p>
  </w:footnote>
  <w:footnote w:type="continuationSeparator" w:id="0">
    <w:p w:rsidR="006B1269" w:rsidRDefault="006B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8A75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       UNJFSC                                                                                             Vicerrectorado Académico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-251458</wp:posOffset>
          </wp:positionH>
          <wp:positionV relativeFrom="paragraph">
            <wp:posOffset>-255269</wp:posOffset>
          </wp:positionV>
          <wp:extent cx="584835" cy="531495"/>
          <wp:effectExtent l="0" t="0" r="0" b="0"/>
          <wp:wrapNone/>
          <wp:docPr id="41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2321" w:rsidRDefault="00202321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Cambria" w:eastAsia="Cambria" w:hAnsi="Cambria" w:cs="Cambria"/>
        <w:color w:val="000000"/>
        <w:sz w:val="4"/>
        <w:szCs w:val="4"/>
      </w:rPr>
    </w:pPr>
  </w:p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21" w:rsidRDefault="008A75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</w:rPr>
    </w:pPr>
    <w:r>
      <w:rPr>
        <w:b/>
        <w:color w:val="000000"/>
      </w:rPr>
      <w:t xml:space="preserve">              UNJFSC                                                                                             Vicerrectorado Académico                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-251458</wp:posOffset>
          </wp:positionH>
          <wp:positionV relativeFrom="paragraph">
            <wp:posOffset>-255269</wp:posOffset>
          </wp:positionV>
          <wp:extent cx="584835" cy="531495"/>
          <wp:effectExtent l="0" t="0" r="0" b="0"/>
          <wp:wrapNone/>
          <wp:docPr id="410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2321" w:rsidRDefault="00202321">
    <w:pPr>
      <w:pBdr>
        <w:top w:val="nil"/>
        <w:left w:val="nil"/>
        <w:bottom w:val="single" w:sz="24" w:space="0" w:color="622423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Cambria" w:eastAsia="Cambria" w:hAnsi="Cambria" w:cs="Cambria"/>
        <w:color w:val="000000"/>
        <w:sz w:val="4"/>
        <w:szCs w:val="4"/>
      </w:rPr>
    </w:pPr>
  </w:p>
  <w:p w:rsidR="00202321" w:rsidRDefault="0020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F5B"/>
    <w:multiLevelType w:val="multilevel"/>
    <w:tmpl w:val="7E8AF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4CFE"/>
    <w:multiLevelType w:val="multilevel"/>
    <w:tmpl w:val="D9FAD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5EEF"/>
    <w:multiLevelType w:val="multilevel"/>
    <w:tmpl w:val="81FE78F8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146" w:hanging="720"/>
      </w:pPr>
    </w:lvl>
    <w:lvl w:ilvl="3">
      <w:start w:val="1"/>
      <w:numFmt w:val="decimal"/>
      <w:lvlText w:val="%4."/>
      <w:lvlJc w:val="left"/>
      <w:pPr>
        <w:ind w:left="1146" w:hanging="720"/>
      </w:pPr>
    </w:lvl>
    <w:lvl w:ilvl="4">
      <w:start w:val="1"/>
      <w:numFmt w:val="lowerLetter"/>
      <w:lvlText w:val="%5."/>
      <w:lvlJc w:val="left"/>
      <w:pPr>
        <w:ind w:left="1506" w:hanging="1080"/>
      </w:pPr>
    </w:lvl>
    <w:lvl w:ilvl="5">
      <w:start w:val="1"/>
      <w:numFmt w:val="lowerRoman"/>
      <w:lvlText w:val="%6."/>
      <w:lvlJc w:val="right"/>
      <w:pPr>
        <w:ind w:left="1506" w:hanging="1080"/>
      </w:pPr>
    </w:lvl>
    <w:lvl w:ilvl="6">
      <w:start w:val="1"/>
      <w:numFmt w:val="decimal"/>
      <w:lvlText w:val="%7."/>
      <w:lvlJc w:val="left"/>
      <w:pPr>
        <w:ind w:left="1866" w:hanging="1440"/>
      </w:pPr>
    </w:lvl>
    <w:lvl w:ilvl="7">
      <w:start w:val="1"/>
      <w:numFmt w:val="lowerLetter"/>
      <w:lvlText w:val="%8."/>
      <w:lvlJc w:val="left"/>
      <w:pPr>
        <w:ind w:left="1866" w:hanging="1440"/>
      </w:pPr>
    </w:lvl>
    <w:lvl w:ilvl="8">
      <w:start w:val="1"/>
      <w:numFmt w:val="lowerRoman"/>
      <w:lvlText w:val="%9."/>
      <w:lvlJc w:val="right"/>
      <w:pPr>
        <w:ind w:left="2226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1"/>
    <w:rsid w:val="00202321"/>
    <w:rsid w:val="006B1269"/>
    <w:rsid w:val="00777284"/>
    <w:rsid w:val="008A755A"/>
    <w:rsid w:val="00BB66AC"/>
    <w:rsid w:val="00C1437F"/>
    <w:rsid w:val="00C7157C"/>
    <w:rsid w:val="00D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9EDB8"/>
  <w15:docId w15:val="{45ED5DEA-4588-41F0-A464-D070346F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spentamexico.org/v1-n1/1(1)%2082-89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tarwi.lamolina.edu.pe/~fmendiburu/Documents/Foresteria%20II/Teoria/ExpModel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emf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header" Target="header3.xml"/><Relationship Id="rId22" Type="http://schemas.openxmlformats.org/officeDocument/2006/relationships/image" Target="media/image7.jpg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cwXmAsA7R2MVkndvRrvbCEWgQ==">AMUW2mV+2kWEmnFtQ5uIqJ2C2gjFJtJxAs874O3dePO6G7mjJiJKyg1YcYErS5NGwwvfleQPseIDMEO+0tmsloeUjXDyUxxU7+fclJPdOIo0x4dvjryP5ChLOzk+da2dr2eYsHmnb9EC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Hewlett-Packard Company</cp:lastModifiedBy>
  <cp:revision>6</cp:revision>
  <dcterms:created xsi:type="dcterms:W3CDTF">2020-07-02T01:12:00Z</dcterms:created>
  <dcterms:modified xsi:type="dcterms:W3CDTF">2020-07-02T01:17:00Z</dcterms:modified>
</cp:coreProperties>
</file>